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3BE8" w14:textId="7EB230F6" w:rsidR="00EF45EB" w:rsidRPr="004F30FC" w:rsidRDefault="00356957" w:rsidP="00A40B3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F30FC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נספח </w:t>
      </w:r>
      <w:r w:rsidR="0051757D" w:rsidRPr="004F30FC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י</w:t>
      </w:r>
      <w:r w:rsidR="0051757D" w:rsidRPr="004F30FC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א</w:t>
      </w:r>
      <w:r w:rsidR="0051757D" w:rsidRPr="004F30FC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' </w:t>
      </w:r>
      <w:r w:rsidR="00EF45EB" w:rsidRPr="004F30FC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- ניהול ספרי חשבונות ומועדי דיווח לקרן</w:t>
      </w:r>
    </w:p>
    <w:p w14:paraId="5F31F777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1AEF7550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1.</w:t>
      </w:r>
      <w:r w:rsidRPr="002B7632">
        <w:rPr>
          <w:rFonts w:asciiTheme="minorHAnsi" w:hAnsiTheme="minorHAnsi" w:cstheme="minorHAnsi"/>
          <w:szCs w:val="22"/>
          <w:rtl/>
        </w:rPr>
        <w:tab/>
        <w:t>ספרי ההפקה ינוהלו בשיטה ממוחשבת ובתוכנת חשבשבת.</w:t>
      </w:r>
    </w:p>
    <w:p w14:paraId="6F7432CF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57CE2A9B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2.</w:t>
      </w:r>
      <w:r w:rsidRPr="002B7632">
        <w:rPr>
          <w:rFonts w:asciiTheme="minorHAnsi" w:hAnsiTheme="minorHAnsi" w:cstheme="minorHAnsi"/>
          <w:szCs w:val="22"/>
          <w:rtl/>
        </w:rPr>
        <w:tab/>
        <w:t>ההפקה תפעל אך ורק בחשבון בנק אחד שיפתח לצורך ההפקה.</w:t>
      </w:r>
    </w:p>
    <w:p w14:paraId="1B455C72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4EF8369D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3.</w:t>
      </w:r>
      <w:r w:rsidRPr="002B7632">
        <w:rPr>
          <w:rFonts w:asciiTheme="minorHAnsi" w:hAnsiTheme="minorHAnsi" w:cstheme="minorHAnsi"/>
          <w:szCs w:val="22"/>
          <w:rtl/>
        </w:rPr>
        <w:tab/>
        <w:t>תקציב ההפקה שאושר על ידי הקרן ייקלט לתוכנת החשבשבת.</w:t>
      </w:r>
    </w:p>
    <w:p w14:paraId="2353FD87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6831EB5F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4.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u w:val="single"/>
          <w:rtl/>
        </w:rPr>
        <w:t>רישום בספרי ההפקה יהיה באופן הבא</w:t>
      </w:r>
      <w:r w:rsidRPr="002B7632">
        <w:rPr>
          <w:rFonts w:asciiTheme="minorHAnsi" w:hAnsiTheme="minorHAnsi" w:cstheme="minorHAnsi"/>
          <w:szCs w:val="22"/>
          <w:rtl/>
        </w:rPr>
        <w:t>:</w:t>
      </w:r>
    </w:p>
    <w:p w14:paraId="5E1F98B7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4.1</w:t>
      </w:r>
      <w:r w:rsidRPr="002B7632">
        <w:rPr>
          <w:rFonts w:asciiTheme="minorHAnsi" w:hAnsiTheme="minorHAnsi" w:cstheme="minorHAnsi"/>
          <w:szCs w:val="22"/>
          <w:rtl/>
        </w:rPr>
        <w:tab/>
        <w:t>אינדקס החשבונות יכלול סעיפי הוצאה זהים לסעיפי התקציב המוגש לקרן.</w:t>
      </w:r>
    </w:p>
    <w:p w14:paraId="7D329252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4.2</w:t>
      </w:r>
      <w:r w:rsidRPr="002B7632">
        <w:rPr>
          <w:rFonts w:asciiTheme="minorHAnsi" w:hAnsiTheme="minorHAnsi" w:cstheme="minorHAnsi"/>
          <w:szCs w:val="22"/>
          <w:rtl/>
        </w:rPr>
        <w:tab/>
        <w:t>באינדקס החשבונות יהיה כרטיס נפרד לכל ספק ו/או עובד בהפקה.</w:t>
      </w:r>
    </w:p>
    <w:p w14:paraId="18245EEF" w14:textId="5F6EFCA6" w:rsidR="00EF45EB" w:rsidRPr="002B7632" w:rsidRDefault="00EF45EB" w:rsidP="00FC0016">
      <w:pPr>
        <w:ind w:left="1418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4.3</w:t>
      </w:r>
      <w:r w:rsidRPr="002B7632">
        <w:rPr>
          <w:rFonts w:asciiTheme="minorHAnsi" w:hAnsiTheme="minorHAnsi" w:cstheme="minorHAnsi"/>
          <w:szCs w:val="22"/>
          <w:rtl/>
        </w:rPr>
        <w:tab/>
        <w:t xml:space="preserve">רישום הוצאה יהיה מול כרטיס הספק או כרטיס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חו"ז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 xml:space="preserve"> </w:t>
      </w:r>
      <w:r w:rsidRPr="002B7632">
        <w:rPr>
          <w:rFonts w:asciiTheme="minorHAnsi" w:hAnsiTheme="minorHAnsi" w:cstheme="minorHAnsi"/>
          <w:szCs w:val="22"/>
          <w:u w:val="single"/>
          <w:rtl/>
        </w:rPr>
        <w:t>ולא</w:t>
      </w:r>
      <w:r w:rsidRPr="002B7632">
        <w:rPr>
          <w:rFonts w:asciiTheme="minorHAnsi" w:hAnsiTheme="minorHAnsi" w:cstheme="minorHAnsi"/>
          <w:szCs w:val="22"/>
          <w:rtl/>
        </w:rPr>
        <w:t xml:space="preserve"> מו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ל כרטיס </w:t>
      </w:r>
      <w:r w:rsidRPr="002B7632">
        <w:rPr>
          <w:rFonts w:asciiTheme="minorHAnsi" w:hAnsiTheme="minorHAnsi" w:cstheme="minorHAnsi"/>
          <w:szCs w:val="22"/>
          <w:rtl/>
        </w:rPr>
        <w:t>הבנק.</w:t>
      </w:r>
    </w:p>
    <w:p w14:paraId="210A4937" w14:textId="11549A63" w:rsidR="00EF45EB" w:rsidRPr="002B7632" w:rsidRDefault="00EF45EB" w:rsidP="00FF50F3">
      <w:pPr>
        <w:ind w:left="1360" w:right="426" w:hanging="651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4.4</w:t>
      </w:r>
      <w:r w:rsidRPr="002B7632">
        <w:rPr>
          <w:rFonts w:asciiTheme="minorHAnsi" w:hAnsiTheme="minorHAnsi" w:cstheme="minorHAnsi"/>
          <w:szCs w:val="22"/>
          <w:rtl/>
        </w:rPr>
        <w:tab/>
        <w:t>רישום הוצאה יכלול ת</w:t>
      </w:r>
      <w:r w:rsidR="00180C10" w:rsidRPr="002B7632">
        <w:rPr>
          <w:rFonts w:asciiTheme="minorHAnsi" w:hAnsiTheme="minorHAnsi" w:cstheme="minorHAnsi"/>
          <w:szCs w:val="22"/>
          <w:rtl/>
        </w:rPr>
        <w:t>י</w:t>
      </w:r>
      <w:r w:rsidRPr="002B7632">
        <w:rPr>
          <w:rFonts w:asciiTheme="minorHAnsi" w:hAnsiTheme="minorHAnsi" w:cstheme="minorHAnsi"/>
          <w:szCs w:val="22"/>
          <w:rtl/>
        </w:rPr>
        <w:t>אור קצר של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 מהות ההוצאה ורישום מס' אסמכתא </w:t>
      </w:r>
      <w:r w:rsidRPr="002B7632">
        <w:rPr>
          <w:rFonts w:asciiTheme="minorHAnsi" w:hAnsiTheme="minorHAnsi" w:cstheme="minorHAnsi"/>
          <w:szCs w:val="22"/>
          <w:rtl/>
        </w:rPr>
        <w:t>(מס’ חשבונית ו/או מס' צ'ק).</w:t>
      </w:r>
    </w:p>
    <w:p w14:paraId="22A7770F" w14:textId="705FA3D4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4.5</w:t>
      </w:r>
      <w:r w:rsidRPr="002B7632">
        <w:rPr>
          <w:rFonts w:asciiTheme="minorHAnsi" w:hAnsiTheme="minorHAnsi" w:cstheme="minorHAnsi"/>
          <w:szCs w:val="22"/>
          <w:rtl/>
        </w:rPr>
        <w:tab/>
        <w:t xml:space="preserve">הרישומים בספרי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 xml:space="preserve"> יכ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ללו אך ורק התחייבויות מוחלטות. </w:t>
      </w:r>
      <w:r w:rsidRPr="002B7632">
        <w:rPr>
          <w:rFonts w:asciiTheme="minorHAnsi" w:hAnsiTheme="minorHAnsi" w:cstheme="minorHAnsi"/>
          <w:szCs w:val="22"/>
          <w:rtl/>
        </w:rPr>
        <w:t xml:space="preserve">התחייבויות על תנאי והשקעות שלא במזומן, יוצגו ויירשמו בנפרד, ולא ע"י רישום בספרי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>.</w:t>
      </w:r>
    </w:p>
    <w:p w14:paraId="0D8F3725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4A433EDD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5.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u w:val="single"/>
          <w:rtl/>
        </w:rPr>
        <w:t>תיוק המסמכים</w:t>
      </w:r>
      <w:r w:rsidRPr="002B7632">
        <w:rPr>
          <w:rFonts w:asciiTheme="minorHAnsi" w:hAnsiTheme="minorHAnsi" w:cstheme="minorHAnsi"/>
          <w:szCs w:val="22"/>
          <w:rtl/>
        </w:rPr>
        <w:t xml:space="preserve"> יהיה "במנות" ממוספרות לפי הרישום בפקודות היומן</w:t>
      </w:r>
    </w:p>
    <w:p w14:paraId="10CF7583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01DBD22C" w14:textId="301AB6CC" w:rsidR="00EF45EB" w:rsidRPr="002B7632" w:rsidRDefault="00EF45EB" w:rsidP="00FC0016">
      <w:pPr>
        <w:ind w:left="651" w:right="426" w:hanging="651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6.</w:t>
      </w:r>
      <w:r w:rsidRPr="002B7632">
        <w:rPr>
          <w:rFonts w:asciiTheme="minorHAnsi" w:hAnsiTheme="minorHAnsi" w:cstheme="minorHAnsi"/>
          <w:szCs w:val="22"/>
          <w:rtl/>
        </w:rPr>
        <w:tab/>
        <w:t xml:space="preserve">מסמכים הנוגעים להפקה (חשבוניות, הסכמים 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וכו') ירשמו להפקה ויכללו את שם </w:t>
      </w:r>
      <w:r w:rsidRPr="002B7632">
        <w:rPr>
          <w:rFonts w:asciiTheme="minorHAnsi" w:hAnsiTheme="minorHAnsi" w:cstheme="minorHAnsi"/>
          <w:szCs w:val="22"/>
          <w:rtl/>
        </w:rPr>
        <w:t>הסרט. מיון המסמכים ייעשה ע"י המפיק בהתאם לסעיפי התקציב. חשבוניות שהוצאו להפקה עפ"י תעודות משלוח, יש להצמיד את תעודות המשלוח המפורטות.</w:t>
      </w:r>
    </w:p>
    <w:p w14:paraId="691AA292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3DDBAAE9" w14:textId="77777777" w:rsidR="00EF45EB" w:rsidRPr="002B7632" w:rsidRDefault="00EF45EB" w:rsidP="00FC0016">
      <w:pPr>
        <w:ind w:left="651" w:right="426" w:hanging="651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7.</w:t>
      </w:r>
      <w:r w:rsidRPr="002B7632">
        <w:rPr>
          <w:rFonts w:asciiTheme="minorHAnsi" w:hAnsiTheme="minorHAnsi" w:cstheme="minorHAnsi"/>
          <w:szCs w:val="22"/>
          <w:rtl/>
        </w:rPr>
        <w:tab/>
        <w:t xml:space="preserve">מפיקים או גורמים הקשורים להפקה </w:t>
      </w:r>
      <w:r w:rsidRPr="002B7632">
        <w:rPr>
          <w:rFonts w:asciiTheme="minorHAnsi" w:hAnsiTheme="minorHAnsi" w:cstheme="minorHAnsi"/>
          <w:szCs w:val="22"/>
          <w:u w:val="single"/>
          <w:rtl/>
        </w:rPr>
        <w:t>(בעלי ענין</w:t>
      </w:r>
      <w:r w:rsidRPr="002B7632">
        <w:rPr>
          <w:rFonts w:asciiTheme="minorHAnsi" w:hAnsiTheme="minorHAnsi" w:cstheme="minorHAnsi"/>
          <w:szCs w:val="22"/>
          <w:rtl/>
        </w:rPr>
        <w:t xml:space="preserve">) לא יוציאו חשבוניות להפקה ללא אישור הקרן ולא יימשכו כספים מחשבון הבנק של ההפקה מעבר למאושר בתקציב ההפקה ללא אישור הקרן מראש ובכתב. </w:t>
      </w:r>
    </w:p>
    <w:p w14:paraId="2F387E65" w14:textId="77777777" w:rsidR="00EF45EB" w:rsidRPr="002B7632" w:rsidRDefault="00EF45EB" w:rsidP="00FC0016">
      <w:pPr>
        <w:ind w:left="651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 xml:space="preserve">המפיק או בעל ענין אינו רשאי להשיב לעצמו או לבעל ענין בהפקה כספים ששולמו על ידו, נרשמו בספרי ההפקה, החורגים מעבר לתקציב שאושר על ידי הקרן. המפיק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יהייה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 xml:space="preserve"> רשאי להשיב לעצמו כספים אלא רק בתום ההפקה במידה וסעיף "בלתי צפוי" של התקציב לא נוצל.</w:t>
      </w:r>
    </w:p>
    <w:p w14:paraId="2555A2B0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614F040A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8.</w:t>
      </w:r>
      <w:r w:rsidRPr="002B7632">
        <w:rPr>
          <w:rFonts w:asciiTheme="minorHAnsi" w:hAnsiTheme="minorHAnsi" w:cstheme="minorHAnsi"/>
          <w:szCs w:val="22"/>
          <w:rtl/>
        </w:rPr>
        <w:tab/>
        <w:t>הוצאות במסגרת קופה קטנה יאספו למעטפות המיועדות לכך וינוהלו באופן הבא:</w:t>
      </w:r>
    </w:p>
    <w:p w14:paraId="2F5AE620" w14:textId="77777777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א.</w:t>
      </w:r>
      <w:r w:rsidRPr="002B7632">
        <w:rPr>
          <w:rFonts w:asciiTheme="minorHAnsi" w:hAnsiTheme="minorHAnsi" w:cstheme="minorHAnsi"/>
          <w:szCs w:val="22"/>
          <w:rtl/>
        </w:rPr>
        <w:tab/>
        <w:t>כל מעטפה לא תכיל יותר מ- 30 חשבוניות/קבלות.</w:t>
      </w:r>
    </w:p>
    <w:p w14:paraId="4D3B2215" w14:textId="1406E8F3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ב.</w:t>
      </w:r>
      <w:r w:rsidRPr="002B7632">
        <w:rPr>
          <w:rFonts w:asciiTheme="minorHAnsi" w:hAnsiTheme="minorHAnsi" w:cstheme="minorHAnsi"/>
          <w:szCs w:val="22"/>
          <w:rtl/>
        </w:rPr>
        <w:tab/>
        <w:t>על כל חשבונית יירשם מי קיבל ה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חזר ההוצאה ולאיזו מטרה בוצעה </w:t>
      </w:r>
      <w:r w:rsidRPr="002B7632">
        <w:rPr>
          <w:rFonts w:asciiTheme="minorHAnsi" w:hAnsiTheme="minorHAnsi" w:cstheme="minorHAnsi"/>
          <w:szCs w:val="22"/>
          <w:rtl/>
        </w:rPr>
        <w:t>ההוצאה. דוגמה: חשבונית המשמשת לה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חזר הוצאות כלכלה/כיבוד, יירשם </w:t>
      </w:r>
      <w:r w:rsidRPr="002B7632">
        <w:rPr>
          <w:rFonts w:asciiTheme="minorHAnsi" w:hAnsiTheme="minorHAnsi" w:cstheme="minorHAnsi"/>
          <w:szCs w:val="22"/>
          <w:rtl/>
        </w:rPr>
        <w:t>מי הוציא את ההוצאה ובמקרה של הוצאה מעל 100 ש"ח לאיזו מטרה.</w:t>
      </w:r>
    </w:p>
    <w:p w14:paraId="70974BE7" w14:textId="58D9A5AF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ג.</w:t>
      </w:r>
      <w:r w:rsidRPr="002B7632">
        <w:rPr>
          <w:rFonts w:asciiTheme="minorHAnsi" w:hAnsiTheme="minorHAnsi" w:cstheme="minorHAnsi"/>
          <w:szCs w:val="22"/>
          <w:rtl/>
        </w:rPr>
        <w:tab/>
        <w:t>קבלות דלק שיאושרו, יהיו אך ורק קבל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ות ממוחשבות. על כל קבלה יירשם </w:t>
      </w:r>
      <w:r w:rsidRPr="002B7632">
        <w:rPr>
          <w:rFonts w:asciiTheme="minorHAnsi" w:hAnsiTheme="minorHAnsi" w:cstheme="minorHAnsi"/>
          <w:szCs w:val="22"/>
          <w:rtl/>
        </w:rPr>
        <w:t>מי קיבל את החזר ההוצאה והרכב שתודלק.</w:t>
      </w:r>
      <w:r w:rsidRPr="002B7632">
        <w:rPr>
          <w:rFonts w:asciiTheme="minorHAnsi" w:hAnsiTheme="minorHAnsi" w:cstheme="minorHAnsi"/>
          <w:szCs w:val="22"/>
          <w:rtl/>
        </w:rPr>
        <w:tab/>
      </w:r>
    </w:p>
    <w:p w14:paraId="7747D9AC" w14:textId="77777777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ד.</w:t>
      </w:r>
      <w:r w:rsidRPr="002B7632">
        <w:rPr>
          <w:rFonts w:asciiTheme="minorHAnsi" w:hAnsiTheme="minorHAnsi" w:cstheme="minorHAnsi"/>
          <w:szCs w:val="22"/>
          <w:rtl/>
        </w:rPr>
        <w:tab/>
        <w:t>על כל חשבונית אחרת יפורט מה נרכש.</w:t>
      </w:r>
    </w:p>
    <w:p w14:paraId="1A7685F6" w14:textId="21D115D6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ה.</w:t>
      </w:r>
      <w:r w:rsidRPr="002B7632">
        <w:rPr>
          <w:rFonts w:asciiTheme="minorHAnsi" w:hAnsiTheme="minorHAnsi" w:cstheme="minorHAnsi"/>
          <w:szCs w:val="22"/>
          <w:rtl/>
        </w:rPr>
        <w:tab/>
        <w:t>כל מעטפה תכיל דף ריכוז של חשבוני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ות/קבלות. בדף הריכוז תרשם מהות </w:t>
      </w:r>
      <w:r w:rsidRPr="002B7632">
        <w:rPr>
          <w:rFonts w:asciiTheme="minorHAnsi" w:hAnsiTheme="minorHAnsi" w:cstheme="minorHAnsi"/>
          <w:szCs w:val="22"/>
          <w:rtl/>
        </w:rPr>
        <w:t>ההוצאה והקבלות ימוספרו בסדר שעל דף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 הריכוז לנוחיות הזיהוי. על כל </w:t>
      </w:r>
      <w:r w:rsidRPr="002B7632">
        <w:rPr>
          <w:rFonts w:asciiTheme="minorHAnsi" w:hAnsiTheme="minorHAnsi" w:cstheme="minorHAnsi"/>
          <w:szCs w:val="22"/>
          <w:rtl/>
        </w:rPr>
        <w:t>מעטפה יירשם שם המגיש.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</w:p>
    <w:p w14:paraId="4FFDE630" w14:textId="77777777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</w:p>
    <w:p w14:paraId="5A74A5A3" w14:textId="5FD79646" w:rsidR="00EF45EB" w:rsidRPr="002B7632" w:rsidRDefault="00EF45EB" w:rsidP="00FC0016">
      <w:pPr>
        <w:ind w:left="651" w:right="426" w:hanging="651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9.</w:t>
      </w:r>
      <w:r w:rsidRPr="002B7632">
        <w:rPr>
          <w:rFonts w:asciiTheme="minorHAnsi" w:hAnsiTheme="minorHAnsi" w:cstheme="minorHAnsi"/>
          <w:szCs w:val="22"/>
          <w:rtl/>
        </w:rPr>
        <w:tab/>
        <w:t>מערכת הנהלת החשבונות הממוחשבת תהייה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 מסוגלת להפיק את הדו"חות הבאים </w:t>
      </w:r>
      <w:r w:rsidRPr="002B7632">
        <w:rPr>
          <w:rFonts w:asciiTheme="minorHAnsi" w:hAnsiTheme="minorHAnsi" w:cstheme="minorHAnsi"/>
          <w:szCs w:val="22"/>
          <w:rtl/>
        </w:rPr>
        <w:t>(בשני מטבעות שקלים ודולרים):</w:t>
      </w:r>
    </w:p>
    <w:p w14:paraId="48035520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9.1</w:t>
      </w:r>
      <w:r w:rsidRPr="002B7632">
        <w:rPr>
          <w:rFonts w:asciiTheme="minorHAnsi" w:hAnsiTheme="minorHAnsi" w:cstheme="minorHAnsi"/>
          <w:szCs w:val="22"/>
          <w:rtl/>
        </w:rPr>
        <w:tab/>
        <w:t>מאזן בוחן</w:t>
      </w:r>
    </w:p>
    <w:p w14:paraId="42E59094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9.2</w:t>
      </w:r>
      <w:r w:rsidRPr="002B7632">
        <w:rPr>
          <w:rFonts w:asciiTheme="minorHAnsi" w:hAnsiTheme="minorHAnsi" w:cstheme="minorHAnsi"/>
          <w:szCs w:val="22"/>
          <w:rtl/>
        </w:rPr>
        <w:tab/>
        <w:t>דו"ח ניצול תקציב.</w:t>
      </w:r>
    </w:p>
    <w:p w14:paraId="7BE86371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9.3</w:t>
      </w:r>
      <w:r w:rsidRPr="002B7632">
        <w:rPr>
          <w:rFonts w:asciiTheme="minorHAnsi" w:hAnsiTheme="minorHAnsi" w:cstheme="minorHAnsi"/>
          <w:szCs w:val="22"/>
          <w:rtl/>
        </w:rPr>
        <w:tab/>
        <w:t>רשימת תנועות (פקודות יומן).</w:t>
      </w:r>
    </w:p>
    <w:p w14:paraId="1D3BD28D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9.4</w:t>
      </w:r>
      <w:r w:rsidRPr="002B7632">
        <w:rPr>
          <w:rFonts w:asciiTheme="minorHAnsi" w:hAnsiTheme="minorHAnsi" w:cstheme="minorHAnsi"/>
          <w:szCs w:val="22"/>
          <w:rtl/>
        </w:rPr>
        <w:tab/>
        <w:t>כרטסת מלאה.</w:t>
      </w:r>
    </w:p>
    <w:p w14:paraId="1B091F4D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480289AA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10.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u w:val="single"/>
          <w:rtl/>
        </w:rPr>
        <w:t>דיווחים לקרן במהלך ההפקה יהיו באופן הבא</w:t>
      </w:r>
      <w:r w:rsidRPr="002B7632">
        <w:rPr>
          <w:rFonts w:asciiTheme="minorHAnsi" w:hAnsiTheme="minorHAnsi" w:cstheme="minorHAnsi"/>
          <w:szCs w:val="22"/>
          <w:rtl/>
        </w:rPr>
        <w:t>:</w:t>
      </w:r>
    </w:p>
    <w:p w14:paraId="24681D8B" w14:textId="77777777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10.1</w:t>
      </w:r>
      <w:r w:rsidRPr="002B7632">
        <w:rPr>
          <w:rFonts w:asciiTheme="minorHAnsi" w:hAnsiTheme="minorHAnsi" w:cstheme="minorHAnsi"/>
          <w:szCs w:val="22"/>
          <w:rtl/>
        </w:rPr>
        <w:tab/>
        <w:t xml:space="preserve">לקראת חתימת ההסכם – גיבוי של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 xml:space="preserve"> במייל.</w:t>
      </w:r>
    </w:p>
    <w:p w14:paraId="49422EB8" w14:textId="77777777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10.2</w:t>
      </w:r>
      <w:r w:rsidRPr="002B7632">
        <w:rPr>
          <w:rFonts w:asciiTheme="minorHAnsi" w:hAnsiTheme="minorHAnsi" w:cstheme="minorHAnsi"/>
          <w:szCs w:val="22"/>
          <w:rtl/>
        </w:rPr>
        <w:tab/>
        <w:t xml:space="preserve">לפני כל העברת השקעה של הקרן למפיק - גיבוי של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 xml:space="preserve"> במייל.</w:t>
      </w:r>
    </w:p>
    <w:p w14:paraId="0B071ECA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  <w:t>*</w:t>
      </w:r>
      <w:r w:rsidRPr="002B7632">
        <w:rPr>
          <w:rFonts w:asciiTheme="minorHAnsi" w:hAnsiTheme="minorHAnsi" w:cstheme="minorHAnsi"/>
          <w:szCs w:val="22"/>
          <w:rtl/>
        </w:rPr>
        <w:tab/>
        <w:t>תדפיס התאמת בנק (ללא הגבלת תאריכים)-לפי דרישת הקרן.</w:t>
      </w:r>
    </w:p>
    <w:p w14:paraId="2B34EBF9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lastRenderedPageBreak/>
        <w:tab/>
      </w:r>
      <w:r w:rsidRPr="002B7632">
        <w:rPr>
          <w:rFonts w:asciiTheme="minorHAnsi" w:hAnsiTheme="minorHAnsi" w:cstheme="minorHAnsi"/>
          <w:szCs w:val="22"/>
          <w:rtl/>
        </w:rPr>
        <w:tab/>
        <w:t>*</w:t>
      </w:r>
      <w:r w:rsidRPr="002B7632">
        <w:rPr>
          <w:rFonts w:asciiTheme="minorHAnsi" w:hAnsiTheme="minorHAnsi" w:cstheme="minorHAnsi"/>
          <w:szCs w:val="22"/>
          <w:rtl/>
        </w:rPr>
        <w:tab/>
        <w:t>תנועות בבנק בקובץ אקסל – לפי דרישת הקרן.</w:t>
      </w:r>
    </w:p>
    <w:p w14:paraId="284D78F7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3F26567A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3CD04962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11.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u w:val="single"/>
          <w:rtl/>
        </w:rPr>
        <w:t>דיווח לקרן בגמר ההפקה יעשה באופן הבא</w:t>
      </w:r>
      <w:r w:rsidRPr="002B7632">
        <w:rPr>
          <w:rFonts w:asciiTheme="minorHAnsi" w:hAnsiTheme="minorHAnsi" w:cstheme="minorHAnsi"/>
          <w:szCs w:val="22"/>
          <w:rtl/>
        </w:rPr>
        <w:t>:</w:t>
      </w:r>
    </w:p>
    <w:p w14:paraId="1D9BFDE2" w14:textId="70C292F0" w:rsidR="00EF45EB" w:rsidRPr="002B7632" w:rsidRDefault="00EF45EB" w:rsidP="00FF50F3">
      <w:pPr>
        <w:ind w:left="2069" w:right="426" w:hanging="567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*</w:t>
      </w:r>
      <w:r w:rsidRPr="002B7632">
        <w:rPr>
          <w:rFonts w:asciiTheme="minorHAnsi" w:hAnsiTheme="minorHAnsi" w:cstheme="minorHAnsi"/>
          <w:szCs w:val="22"/>
          <w:rtl/>
        </w:rPr>
        <w:tab/>
        <w:t>רו"ח של הסרט יכין דו"ח מבוקר של עלות ההפקה, נכון לתאריך גמ</w:t>
      </w:r>
      <w:r w:rsidR="00FF50F3" w:rsidRPr="002B7632">
        <w:rPr>
          <w:rFonts w:asciiTheme="minorHAnsi" w:hAnsiTheme="minorHAnsi" w:cstheme="minorHAnsi"/>
          <w:szCs w:val="22"/>
          <w:rtl/>
        </w:rPr>
        <w:t>ר</w:t>
      </w:r>
      <w:r w:rsidRPr="002B7632">
        <w:rPr>
          <w:rFonts w:asciiTheme="minorHAnsi" w:hAnsiTheme="minorHAnsi" w:cstheme="minorHAnsi"/>
          <w:szCs w:val="22"/>
          <w:rtl/>
        </w:rPr>
        <w:t xml:space="preserve"> ההפקה,  העתק "אפס" של הסרט. </w:t>
      </w:r>
    </w:p>
    <w:p w14:paraId="0467934F" w14:textId="77777777" w:rsidR="00EF45EB" w:rsidRPr="002B7632" w:rsidRDefault="00EF45EB" w:rsidP="00FC0016">
      <w:pPr>
        <w:ind w:left="2069" w:right="426" w:hanging="567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*</w:t>
      </w:r>
      <w:r w:rsidRPr="002B7632">
        <w:rPr>
          <w:rFonts w:asciiTheme="minorHAnsi" w:hAnsiTheme="minorHAnsi" w:cstheme="minorHAnsi"/>
          <w:szCs w:val="22"/>
          <w:rtl/>
        </w:rPr>
        <w:tab/>
        <w:t>בנוסך לדוח המבוקר יעביר רו"ח את המסמכים הבאים בקבצי אקסל ובמייל:</w:t>
      </w:r>
    </w:p>
    <w:p w14:paraId="148AE6C3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 xml:space="preserve">דפי עבודה של רואה החשבון המסבירים את הקשר בין המאזן הבוחן לדו"ח עלות ההפקה. </w:t>
      </w:r>
    </w:p>
    <w:p w14:paraId="2FC38EFF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 xml:space="preserve">באורים ופרוטים למספרים המופיעים בדו"ח. </w:t>
      </w:r>
    </w:p>
    <w:p w14:paraId="7C51A366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רשימה של פקודות נוספות ומסמכים בהתאם (אם היו פקודות נוספות).</w:t>
      </w:r>
    </w:p>
    <w:p w14:paraId="62F68D4B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 xml:space="preserve">תקליטון גיבוי של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>.</w:t>
      </w:r>
    </w:p>
    <w:p w14:paraId="27975F39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תדפיס התאמת בנק.</w:t>
      </w:r>
    </w:p>
    <w:p w14:paraId="752CD38A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 xml:space="preserve">קלסרים המכילים את כל מסמכי </w:t>
      </w:r>
      <w:proofErr w:type="spellStart"/>
      <w:r w:rsidRPr="002B7632">
        <w:rPr>
          <w:rFonts w:asciiTheme="minorHAnsi" w:hAnsiTheme="minorHAnsi" w:cstheme="minorHAnsi"/>
          <w:szCs w:val="22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rtl/>
        </w:rPr>
        <w:t xml:space="preserve"> מתויקים לפי פקודות יומן. לפי דרישה.</w:t>
      </w:r>
    </w:p>
    <w:p w14:paraId="53BC3A0F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</w:rPr>
      </w:pPr>
      <w:r w:rsidRPr="002B7632">
        <w:rPr>
          <w:rFonts w:asciiTheme="minorHAnsi" w:hAnsiTheme="minorHAnsi" w:cstheme="minorHAnsi"/>
          <w:szCs w:val="22"/>
          <w:rtl/>
        </w:rPr>
        <w:t>רשימה של המשקיעים בהפקה וגובה השקעתם בפועל.</w:t>
      </w:r>
    </w:p>
    <w:p w14:paraId="770C450F" w14:textId="77777777" w:rsidR="00EF45EB" w:rsidRPr="002B7632" w:rsidRDefault="00EF45EB" w:rsidP="00FC0016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426"/>
        <w:textAlignment w:val="baseline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רשימה מפורטת של התחייבויות על תנאי והשקעות שלא במזומן + מסמכים המעידים על ההתחייבויות וההשקעות.</w:t>
      </w:r>
      <w:r w:rsidRPr="002B7632">
        <w:rPr>
          <w:rFonts w:asciiTheme="minorHAnsi" w:hAnsiTheme="minorHAnsi" w:cstheme="minorHAnsi"/>
          <w:szCs w:val="22"/>
          <w:rtl/>
        </w:rPr>
        <w:tab/>
      </w:r>
    </w:p>
    <w:p w14:paraId="2CC25B11" w14:textId="77777777" w:rsidR="00EF45EB" w:rsidRPr="002B7632" w:rsidRDefault="00EF45EB" w:rsidP="00FC0016">
      <w:pPr>
        <w:ind w:right="426" w:hanging="567"/>
        <w:rPr>
          <w:rFonts w:asciiTheme="minorHAnsi" w:hAnsiTheme="minorHAnsi" w:cstheme="minorHAnsi"/>
          <w:szCs w:val="22"/>
          <w:rtl/>
        </w:rPr>
      </w:pPr>
    </w:p>
    <w:p w14:paraId="372C7684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12.</w:t>
      </w:r>
      <w:r w:rsidRPr="002B7632">
        <w:rPr>
          <w:rFonts w:asciiTheme="minorHAnsi" w:hAnsiTheme="minorHAnsi" w:cstheme="minorHAnsi"/>
          <w:szCs w:val="22"/>
          <w:rtl/>
        </w:rPr>
        <w:tab/>
      </w:r>
      <w:proofErr w:type="spellStart"/>
      <w:r w:rsidRPr="002B7632">
        <w:rPr>
          <w:rFonts w:asciiTheme="minorHAnsi" w:hAnsiTheme="minorHAnsi" w:cstheme="minorHAnsi"/>
          <w:szCs w:val="22"/>
          <w:u w:val="single"/>
          <w:rtl/>
        </w:rPr>
        <w:t>הנהח"ש</w:t>
      </w:r>
      <w:proofErr w:type="spellEnd"/>
      <w:r w:rsidRPr="002B7632">
        <w:rPr>
          <w:rFonts w:asciiTheme="minorHAnsi" w:hAnsiTheme="minorHAnsi" w:cstheme="minorHAnsi"/>
          <w:szCs w:val="22"/>
          <w:u w:val="single"/>
          <w:rtl/>
        </w:rPr>
        <w:t xml:space="preserve"> בעניין הפצת הסרט</w:t>
      </w:r>
      <w:r w:rsidRPr="002B7632">
        <w:rPr>
          <w:rFonts w:asciiTheme="minorHAnsi" w:hAnsiTheme="minorHAnsi" w:cstheme="minorHAnsi"/>
          <w:szCs w:val="22"/>
          <w:rtl/>
        </w:rPr>
        <w:t>:</w:t>
      </w:r>
    </w:p>
    <w:p w14:paraId="3FCB698A" w14:textId="67A4B3BC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12.1</w:t>
      </w:r>
      <w:r w:rsidRPr="002B7632">
        <w:rPr>
          <w:rFonts w:asciiTheme="minorHAnsi" w:hAnsiTheme="minorHAnsi" w:cstheme="minorHAnsi"/>
          <w:szCs w:val="22"/>
          <w:rtl/>
        </w:rPr>
        <w:tab/>
        <w:t>המפיק יפתח חשבון בנק חדש ומיוחד ל</w:t>
      </w:r>
      <w:r w:rsidR="00FF50F3" w:rsidRPr="002B7632">
        <w:rPr>
          <w:rFonts w:asciiTheme="minorHAnsi" w:hAnsiTheme="minorHAnsi" w:cstheme="minorHAnsi"/>
          <w:szCs w:val="22"/>
          <w:rtl/>
        </w:rPr>
        <w:t xml:space="preserve">צורך הוצאות והכנסות בגין הפצת </w:t>
      </w:r>
      <w:r w:rsidRPr="002B7632">
        <w:rPr>
          <w:rFonts w:asciiTheme="minorHAnsi" w:hAnsiTheme="minorHAnsi" w:cstheme="minorHAnsi"/>
          <w:szCs w:val="22"/>
          <w:rtl/>
        </w:rPr>
        <w:t>הסרט. המפיק רשאי לבקש את אישור הקרן להשתמש בחשבון הבנק של ההפקה.</w:t>
      </w:r>
    </w:p>
    <w:p w14:paraId="799CA6D3" w14:textId="7F7840F8" w:rsidR="00EF45EB" w:rsidRPr="002B7632" w:rsidRDefault="00EF45EB" w:rsidP="00AD09BB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12.2</w:t>
      </w:r>
      <w:r w:rsidRPr="002B7632">
        <w:rPr>
          <w:rFonts w:asciiTheme="minorHAnsi" w:hAnsiTheme="minorHAnsi" w:cstheme="minorHAnsi"/>
          <w:szCs w:val="22"/>
          <w:rtl/>
        </w:rPr>
        <w:tab/>
        <w:t>באינדקס החשבונות יפתחו כרטיסי ה</w:t>
      </w:r>
      <w:r w:rsidR="00AD09BB" w:rsidRPr="002B7632">
        <w:rPr>
          <w:rFonts w:asciiTheme="minorHAnsi" w:hAnsiTheme="minorHAnsi" w:cstheme="minorHAnsi"/>
          <w:szCs w:val="22"/>
          <w:rtl/>
        </w:rPr>
        <w:t xml:space="preserve">וצאות בארץ ובחו"ל בהתאם לסעיפי </w:t>
      </w:r>
      <w:r w:rsidRPr="002B7632">
        <w:rPr>
          <w:rFonts w:asciiTheme="minorHAnsi" w:hAnsiTheme="minorHAnsi" w:cstheme="minorHAnsi"/>
          <w:szCs w:val="22"/>
          <w:rtl/>
        </w:rPr>
        <w:t>ההוצאות שיוכתבו על ידי הקרן.</w:t>
      </w:r>
    </w:p>
    <w:p w14:paraId="09B8E8BD" w14:textId="2A63A441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12.3</w:t>
      </w:r>
      <w:r w:rsidRPr="002B7632">
        <w:rPr>
          <w:rFonts w:asciiTheme="minorHAnsi" w:hAnsiTheme="minorHAnsi" w:cstheme="minorHAnsi"/>
          <w:szCs w:val="22"/>
          <w:rtl/>
        </w:rPr>
        <w:tab/>
        <w:t>באינדקס החשבונות יפתחו שני כרטיסי</w:t>
      </w:r>
      <w:r w:rsidR="00AD09BB" w:rsidRPr="002B7632">
        <w:rPr>
          <w:rFonts w:asciiTheme="minorHAnsi" w:hAnsiTheme="minorHAnsi" w:cstheme="minorHAnsi"/>
          <w:szCs w:val="22"/>
          <w:rtl/>
        </w:rPr>
        <w:t xml:space="preserve"> הכנסות - "כרטיס הכנסות בארץ" </w:t>
      </w:r>
      <w:r w:rsidRPr="002B7632">
        <w:rPr>
          <w:rFonts w:asciiTheme="minorHAnsi" w:hAnsiTheme="minorHAnsi" w:cstheme="minorHAnsi"/>
          <w:szCs w:val="22"/>
          <w:rtl/>
        </w:rPr>
        <w:t>ו"כרטיס הכנסות מחו"ל".</w:t>
      </w:r>
    </w:p>
    <w:p w14:paraId="15C54659" w14:textId="77777777" w:rsidR="00EF45EB" w:rsidRPr="002B7632" w:rsidRDefault="00EF45EB" w:rsidP="00FC0016">
      <w:pPr>
        <w:ind w:left="1360" w:right="426" w:hanging="70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12.4</w:t>
      </w:r>
      <w:r w:rsidRPr="002B7632">
        <w:rPr>
          <w:rFonts w:asciiTheme="minorHAnsi" w:hAnsiTheme="minorHAnsi" w:cstheme="minorHAnsi"/>
          <w:szCs w:val="22"/>
          <w:rtl/>
        </w:rPr>
        <w:tab/>
        <w:t>רישומים בגין הוצאות והכנסות יהיו על פי ההנחיות בסעיפים 6,5,4, למעלה.</w:t>
      </w:r>
    </w:p>
    <w:p w14:paraId="4C2873D6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</w:p>
    <w:p w14:paraId="46F0B8BA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13.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u w:val="single"/>
          <w:rtl/>
        </w:rPr>
        <w:t>דיווחים בעניין הפצת הסרט</w:t>
      </w:r>
      <w:r w:rsidRPr="002B7632">
        <w:rPr>
          <w:rFonts w:asciiTheme="minorHAnsi" w:hAnsiTheme="minorHAnsi" w:cstheme="minorHAnsi"/>
          <w:szCs w:val="22"/>
          <w:rtl/>
        </w:rPr>
        <w:t>:</w:t>
      </w:r>
    </w:p>
    <w:p w14:paraId="1BEB8533" w14:textId="171B654C" w:rsidR="00EF45EB" w:rsidRPr="002B7632" w:rsidRDefault="00EF45EB" w:rsidP="00AD09BB">
      <w:pPr>
        <w:ind w:left="651" w:right="426" w:hanging="851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  <w:t>13.1</w:t>
      </w:r>
      <w:r w:rsidRPr="002B7632">
        <w:rPr>
          <w:rFonts w:asciiTheme="minorHAnsi" w:hAnsiTheme="minorHAnsi" w:cstheme="minorHAnsi"/>
          <w:szCs w:val="22"/>
          <w:rtl/>
        </w:rPr>
        <w:tab/>
        <w:t>מועדי הדיווח יהיו לפי ההסכמים שחת</w:t>
      </w:r>
      <w:r w:rsidR="00AD09BB" w:rsidRPr="002B7632">
        <w:rPr>
          <w:rFonts w:asciiTheme="minorHAnsi" w:hAnsiTheme="minorHAnsi" w:cstheme="minorHAnsi"/>
          <w:szCs w:val="22"/>
          <w:rtl/>
        </w:rPr>
        <w:t xml:space="preserve">ם המפיק עם הקרן, ויכילו את כל </w:t>
      </w:r>
      <w:r w:rsidRPr="002B7632">
        <w:rPr>
          <w:rFonts w:asciiTheme="minorHAnsi" w:hAnsiTheme="minorHAnsi" w:cstheme="minorHAnsi"/>
          <w:szCs w:val="22"/>
          <w:rtl/>
        </w:rPr>
        <w:t>המסמכים לפי הנדרש בהסכמים.</w:t>
      </w:r>
    </w:p>
    <w:p w14:paraId="3561AFE6" w14:textId="77777777" w:rsidR="00EF45EB" w:rsidRPr="002B7632" w:rsidRDefault="00EF45EB" w:rsidP="00FC0016">
      <w:pPr>
        <w:ind w:left="1440" w:right="426" w:hanging="789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13.2</w:t>
      </w:r>
      <w:r w:rsidRPr="002B7632">
        <w:rPr>
          <w:rFonts w:asciiTheme="minorHAnsi" w:hAnsiTheme="minorHAnsi" w:cstheme="minorHAnsi"/>
          <w:szCs w:val="22"/>
          <w:rtl/>
        </w:rPr>
        <w:tab/>
        <w:t>כל דיווח יכיל תדפיס מפורט של כרטיסי ההכנסה וההוצאה שישלח בקובץ אקסל במייל.</w:t>
      </w:r>
    </w:p>
    <w:p w14:paraId="7FA5D122" w14:textId="77777777" w:rsidR="00EF45EB" w:rsidRPr="002B7632" w:rsidRDefault="00EF45EB" w:rsidP="00FC0016">
      <w:pPr>
        <w:ind w:left="1440" w:right="426" w:hanging="789"/>
        <w:rPr>
          <w:rFonts w:asciiTheme="minorHAnsi" w:hAnsiTheme="minorHAnsi" w:cstheme="minorHAnsi"/>
          <w:szCs w:val="22"/>
          <w:rtl/>
        </w:rPr>
      </w:pPr>
    </w:p>
    <w:p w14:paraId="1755099A" w14:textId="77777777" w:rsidR="00EF45EB" w:rsidRPr="002B7632" w:rsidRDefault="00EF45EB" w:rsidP="00FC0016">
      <w:pPr>
        <w:ind w:left="793" w:right="426" w:hanging="793"/>
        <w:rPr>
          <w:rFonts w:asciiTheme="minorHAnsi" w:hAnsiTheme="minorHAnsi" w:cstheme="minorHAnsi"/>
          <w:sz w:val="24"/>
          <w:rtl/>
        </w:rPr>
      </w:pPr>
      <w:r w:rsidRPr="002B7632">
        <w:rPr>
          <w:rFonts w:asciiTheme="minorHAnsi" w:hAnsiTheme="minorHAnsi" w:cstheme="minorHAnsi"/>
          <w:sz w:val="24"/>
          <w:rtl/>
        </w:rPr>
        <w:t>14.</w:t>
      </w:r>
      <w:r w:rsidRPr="002B7632">
        <w:rPr>
          <w:rFonts w:asciiTheme="minorHAnsi" w:hAnsiTheme="minorHAnsi" w:cstheme="minorHAnsi"/>
          <w:sz w:val="24"/>
          <w:rtl/>
        </w:rPr>
        <w:tab/>
        <w:t>חתימתו של המפיק תהווה אישור לכך כי דרישות הקרן מהמפיק בהסכמים שחתם המפיק עם הקרן, מוסכמים על המפיק והובאו לידיעתו של רואה החשבון ומנהל החשבונות של ההפקה.</w:t>
      </w:r>
    </w:p>
    <w:p w14:paraId="345E235A" w14:textId="77777777" w:rsidR="00EF45EB" w:rsidRPr="002B7632" w:rsidRDefault="00EF45EB" w:rsidP="00FC0016">
      <w:pPr>
        <w:ind w:left="793" w:right="426" w:hanging="793"/>
        <w:rPr>
          <w:rFonts w:asciiTheme="minorHAnsi" w:hAnsiTheme="minorHAnsi" w:cstheme="minorHAnsi"/>
          <w:sz w:val="24"/>
          <w:rtl/>
        </w:rPr>
      </w:pPr>
    </w:p>
    <w:p w14:paraId="1A7EF556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sz w:val="24"/>
          <w:rtl/>
        </w:rPr>
      </w:pPr>
    </w:p>
    <w:p w14:paraId="13969C37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rtl/>
        </w:rPr>
      </w:pPr>
    </w:p>
    <w:p w14:paraId="13F3B7C2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rtl/>
        </w:rPr>
      </w:pPr>
    </w:p>
    <w:p w14:paraId="07DD55C9" w14:textId="77777777" w:rsidR="00EF45EB" w:rsidRPr="002B7632" w:rsidRDefault="00EF45EB" w:rsidP="00FC0016">
      <w:pPr>
        <w:ind w:right="426"/>
        <w:rPr>
          <w:rFonts w:asciiTheme="minorHAnsi" w:hAnsiTheme="minorHAnsi" w:cstheme="minorHAnsi"/>
          <w:rtl/>
        </w:rPr>
      </w:pPr>
    </w:p>
    <w:p w14:paraId="1EAF03F6" w14:textId="77777777" w:rsidR="004F30FC" w:rsidRPr="002B7632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______________________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br/>
        <w:t>חתימת המפיק/ה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</w:p>
    <w:p w14:paraId="3B37A8F8" w14:textId="77777777" w:rsidR="004F30FC" w:rsidRPr="002B7632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6159F933" w14:textId="77777777" w:rsidR="004F30FC" w:rsidRPr="002B7632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53BA01D4" w14:textId="77777777" w:rsidR="004F30FC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תאריך: ____________</w:t>
      </w:r>
    </w:p>
    <w:p w14:paraId="12D68893" w14:textId="02AB3D63" w:rsidR="007B4587" w:rsidRPr="00B51BE0" w:rsidRDefault="007B4587" w:rsidP="00B51BE0">
      <w:pPr>
        <w:bidi w:val="0"/>
        <w:ind w:right="426"/>
        <w:rPr>
          <w:rFonts w:asciiTheme="minorHAnsi" w:hAnsiTheme="minorHAnsi" w:cstheme="minorHAnsi"/>
          <w:b/>
          <w:bCs/>
          <w:szCs w:val="22"/>
        </w:rPr>
      </w:pPr>
    </w:p>
    <w:sectPr w:rsidR="007B4587" w:rsidRPr="00B51BE0" w:rsidSect="006F0F15">
      <w:headerReference w:type="default" r:id="rId8"/>
      <w:footerReference w:type="default" r:id="rId9"/>
      <w:endnotePr>
        <w:numFmt w:val="decimal"/>
      </w:endnotePr>
      <w:pgSz w:w="11906" w:h="16838" w:code="9"/>
      <w:pgMar w:top="873" w:right="1274" w:bottom="663" w:left="567" w:header="652" w:footer="652" w:gutter="0"/>
      <w:pgNumType w:chapStyle="1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4518" w14:textId="77777777" w:rsidR="002C6C56" w:rsidRDefault="002C6C56">
      <w:r>
        <w:separator/>
      </w:r>
    </w:p>
  </w:endnote>
  <w:endnote w:type="continuationSeparator" w:id="0">
    <w:p w14:paraId="1F0C35FA" w14:textId="77777777" w:rsidR="002C6C56" w:rsidRDefault="002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66311559"/>
      <w:docPartObj>
        <w:docPartGallery w:val="Page Numbers (Bottom of Page)"/>
        <w:docPartUnique/>
      </w:docPartObj>
    </w:sdtPr>
    <w:sdtEndPr/>
    <w:sdtContent>
      <w:p w14:paraId="6DBCB5A8" w14:textId="7B190A54" w:rsidR="002C6C56" w:rsidRDefault="002C6C56" w:rsidP="001F02B2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92BA8">
          <w:rPr>
            <w:noProof/>
          </w:rPr>
          <w:t>14</w:t>
        </w:r>
        <w:r>
          <w:fldChar w:fldCharType="end"/>
        </w:r>
      </w:p>
    </w:sdtContent>
  </w:sdt>
  <w:p w14:paraId="4851A051" w14:textId="77777777" w:rsidR="002C6C56" w:rsidRDefault="002C6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7797" w14:textId="77777777" w:rsidR="002C6C56" w:rsidRDefault="002C6C56">
      <w:r>
        <w:separator/>
      </w:r>
    </w:p>
  </w:footnote>
  <w:footnote w:type="continuationSeparator" w:id="0">
    <w:p w14:paraId="3E051C5E" w14:textId="77777777" w:rsidR="002C6C56" w:rsidRDefault="002C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F647" w14:textId="2F7AD154" w:rsidR="002C6C56" w:rsidRPr="00BA52D0" w:rsidRDefault="00B51BE0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sdt>
      <w:sdtPr>
        <w:rPr>
          <w:rFonts w:ascii="Miriam" w:hAnsi="Miriam" w:cs="Miriam"/>
          <w:sz w:val="20"/>
          <w:szCs w:val="20"/>
          <w:rtl/>
        </w:rPr>
        <w:id w:val="-1736544290"/>
        <w:docPartObj>
          <w:docPartGallery w:val="Watermarks"/>
          <w:docPartUnique/>
        </w:docPartObj>
      </w:sdtPr>
      <w:sdtEndPr/>
      <w:sdtContent>
        <w:r>
          <w:rPr>
            <w:rFonts w:ascii="Miriam" w:hAnsi="Miriam" w:cs="Miriam"/>
            <w:noProof/>
            <w:sz w:val="20"/>
            <w:szCs w:val="20"/>
            <w:rtl/>
            <w:lang w:bidi="ar-SA"/>
          </w:rPr>
          <w:pict w14:anchorId="1080AE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6768048" o:spid="_x0000_s36865" type="#_x0000_t136" style="position:absolute;left:0;text-align:left;margin-left:0;margin-top:0;width:525.75pt;height:3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50pt" string="טיוטא"/>
              <w10:wrap anchorx="margin" anchory="margin"/>
            </v:shape>
          </w:pict>
        </w:r>
      </w:sdtContent>
    </w:sdt>
    <w:r w:rsidR="002C6C56" w:rsidRPr="00BA52D0">
      <w:rPr>
        <w:rFonts w:ascii="Miriam" w:hAnsi="Miriam" w:cs="Miriam"/>
        <w:sz w:val="20"/>
        <w:szCs w:val="20"/>
        <w:rtl/>
      </w:rPr>
      <w:t>חוזה השקעה</w:t>
    </w:r>
  </w:p>
  <w:p w14:paraId="079ADE2F" w14:textId="507426C2" w:rsidR="002C6C56" w:rsidRPr="00BA52D0" w:rsidRDefault="002C6C56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r w:rsidRPr="00BA52D0">
      <w:rPr>
        <w:rFonts w:ascii="Miriam" w:hAnsi="Miriam" w:cs="Miriam"/>
        <w:sz w:val="20"/>
        <w:szCs w:val="20"/>
        <w:rtl/>
      </w:rPr>
      <w:t xml:space="preserve">בהפקת הסרט </w:t>
    </w:r>
    <w:r w:rsidRPr="00BA52D0">
      <w:rPr>
        <w:rFonts w:ascii="Miriam" w:hAnsi="Miriam" w:cs="Miriam"/>
        <w:b/>
        <w:bCs/>
        <w:sz w:val="20"/>
        <w:szCs w:val="20"/>
        <w:rtl/>
      </w:rPr>
      <w:t>"</w:t>
    </w:r>
    <w:r w:rsidRPr="00BA52D0">
      <w:rPr>
        <w:rFonts w:ascii="Miriam" w:hAnsi="Miriam" w:cs="Miriam"/>
        <w:b/>
        <w:bCs/>
        <w:sz w:val="20"/>
        <w:szCs w:val="20"/>
        <w:highlight w:val="yellow"/>
        <w:rtl/>
      </w:rPr>
      <w:t>שם הסרט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" </w:t>
    </w:r>
    <w:r w:rsidRPr="00BA52D0">
      <w:rPr>
        <w:rFonts w:ascii="Miriam" w:hAnsi="Miriam" w:cs="Miriam"/>
        <w:sz w:val="20"/>
        <w:szCs w:val="20"/>
        <w:rtl/>
      </w:rPr>
      <w:t xml:space="preserve">במסגרת </w:t>
    </w:r>
    <w:r w:rsidRPr="00453054">
      <w:rPr>
        <w:rFonts w:ascii="Miriam" w:hAnsi="Miriam" w:cs="Miriam"/>
        <w:sz w:val="20"/>
        <w:szCs w:val="20"/>
        <w:highlight w:val="yellow"/>
        <w:rtl/>
      </w:rPr>
      <w:t>המסלול המרכזי</w:t>
    </w:r>
  </w:p>
  <w:p w14:paraId="0672BCA9" w14:textId="1E3AE1A9" w:rsidR="002C6C56" w:rsidRPr="00BA52D0" w:rsidRDefault="002C6C56" w:rsidP="00BA52D0">
    <w:pPr>
      <w:spacing w:after="120" w:line="360" w:lineRule="auto"/>
      <w:jc w:val="center"/>
      <w:rPr>
        <w:rFonts w:ascii="Miriam" w:hAnsi="Miriam" w:cs="Miriam"/>
        <w:sz w:val="20"/>
        <w:szCs w:val="20"/>
      </w:rPr>
    </w:pPr>
    <w:r w:rsidRPr="00BA52D0">
      <w:rPr>
        <w:rFonts w:ascii="Miriam" w:hAnsi="Miriam" w:cs="Miriam"/>
        <w:sz w:val="20"/>
        <w:szCs w:val="20"/>
        <w:rtl/>
      </w:rPr>
      <w:t xml:space="preserve">שנכרת בת"א, ביום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לחודש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שנת </w:t>
    </w:r>
    <w:r w:rsidRPr="00BA52D0">
      <w:rPr>
        <w:rFonts w:ascii="Miriam" w:hAnsi="Miriam" w:cs="Miriam"/>
        <w:b/>
        <w:bCs/>
        <w:sz w:val="20"/>
        <w:szCs w:val="20"/>
        <w:rtl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06"/>
    <w:multiLevelType w:val="hybridMultilevel"/>
    <w:tmpl w:val="49328ED2"/>
    <w:lvl w:ilvl="0" w:tplc="0409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9"/>
        </w:tabs>
        <w:ind w:left="7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9"/>
        </w:tabs>
        <w:ind w:left="7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9"/>
        </w:tabs>
        <w:ind w:left="8549" w:hanging="360"/>
      </w:pPr>
      <w:rPr>
        <w:rFonts w:ascii="Wingdings" w:hAnsi="Wingdings" w:hint="default"/>
      </w:rPr>
    </w:lvl>
  </w:abstractNum>
  <w:abstractNum w:abstractNumId="1" w15:restartNumberingAfterBreak="0">
    <w:nsid w:val="036F617D"/>
    <w:multiLevelType w:val="hybridMultilevel"/>
    <w:tmpl w:val="E96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BD"/>
    <w:multiLevelType w:val="hybridMultilevel"/>
    <w:tmpl w:val="A10CCA20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B8F8839A">
      <w:start w:val="1"/>
      <w:numFmt w:val="hebrew1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29000C"/>
    <w:multiLevelType w:val="hybridMultilevel"/>
    <w:tmpl w:val="E05E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1"/>
    <w:multiLevelType w:val="hybridMultilevel"/>
    <w:tmpl w:val="169E1E2E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268C1"/>
    <w:multiLevelType w:val="hybridMultilevel"/>
    <w:tmpl w:val="18468B02"/>
    <w:lvl w:ilvl="0" w:tplc="082268C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F0FC1"/>
    <w:multiLevelType w:val="hybridMultilevel"/>
    <w:tmpl w:val="3FC2598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A3CC5"/>
    <w:multiLevelType w:val="multilevel"/>
    <w:tmpl w:val="4DA2D0A2"/>
    <w:lvl w:ilvl="0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214949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10" w15:restartNumberingAfterBreak="0">
    <w:nsid w:val="2EF10441"/>
    <w:multiLevelType w:val="hybridMultilevel"/>
    <w:tmpl w:val="F7669EF0"/>
    <w:lvl w:ilvl="0" w:tplc="EA24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E27FF7"/>
    <w:multiLevelType w:val="hybridMultilevel"/>
    <w:tmpl w:val="260C03E2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402E6F20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Miriam" w:hint="default"/>
        <w:b w:val="0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2" w15:restartNumberingAfterBreak="0">
    <w:nsid w:val="33F90C0A"/>
    <w:multiLevelType w:val="hybridMultilevel"/>
    <w:tmpl w:val="6504AEA4"/>
    <w:lvl w:ilvl="0" w:tplc="CA34BBEC">
      <w:start w:val="1"/>
      <w:numFmt w:val="hebrew1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C4103"/>
    <w:multiLevelType w:val="hybridMultilevel"/>
    <w:tmpl w:val="AFE092DA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F4047"/>
    <w:multiLevelType w:val="hybridMultilevel"/>
    <w:tmpl w:val="2682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CFF"/>
    <w:multiLevelType w:val="hybridMultilevel"/>
    <w:tmpl w:val="1B88912E"/>
    <w:lvl w:ilvl="0" w:tplc="CA34BBEC">
      <w:start w:val="1"/>
      <w:numFmt w:val="hebrew1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33247"/>
    <w:multiLevelType w:val="hybridMultilevel"/>
    <w:tmpl w:val="200850E0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65DD2"/>
    <w:multiLevelType w:val="hybridMultilevel"/>
    <w:tmpl w:val="130042D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34BBF"/>
    <w:multiLevelType w:val="hybridMultilevel"/>
    <w:tmpl w:val="F1980B4C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7"/>
        </w:tabs>
        <w:ind w:left="26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7"/>
        </w:tabs>
        <w:ind w:left="33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7"/>
        </w:tabs>
        <w:ind w:left="40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7"/>
        </w:tabs>
        <w:ind w:left="47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7"/>
        </w:tabs>
        <w:ind w:left="54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7"/>
        </w:tabs>
        <w:ind w:left="62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7"/>
        </w:tabs>
        <w:ind w:left="69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7"/>
        </w:tabs>
        <w:ind w:left="7657" w:hanging="180"/>
      </w:pPr>
    </w:lvl>
  </w:abstractNum>
  <w:abstractNum w:abstractNumId="19" w15:restartNumberingAfterBreak="0">
    <w:nsid w:val="44565AA9"/>
    <w:multiLevelType w:val="hybridMultilevel"/>
    <w:tmpl w:val="8096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7B93"/>
    <w:multiLevelType w:val="hybridMultilevel"/>
    <w:tmpl w:val="A2D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25D9"/>
    <w:multiLevelType w:val="hybridMultilevel"/>
    <w:tmpl w:val="49709C4E"/>
    <w:lvl w:ilvl="0" w:tplc="F13E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B3B05"/>
    <w:multiLevelType w:val="hybridMultilevel"/>
    <w:tmpl w:val="E2F4637A"/>
    <w:lvl w:ilvl="0" w:tplc="C91477C2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AF7E0F2A">
      <w:start w:val="1"/>
      <w:numFmt w:val="hebrew1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2" w:tplc="F8323C9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D38E4"/>
    <w:multiLevelType w:val="hybridMultilevel"/>
    <w:tmpl w:val="729C3B36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4" w15:restartNumberingAfterBreak="0">
    <w:nsid w:val="552C476F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25" w15:restartNumberingAfterBreak="0">
    <w:nsid w:val="564F6257"/>
    <w:multiLevelType w:val="hybridMultilevel"/>
    <w:tmpl w:val="D89A3D10"/>
    <w:lvl w:ilvl="0" w:tplc="CA34BBEC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7150CE4"/>
    <w:multiLevelType w:val="hybridMultilevel"/>
    <w:tmpl w:val="844E0FE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9085B"/>
    <w:multiLevelType w:val="hybridMultilevel"/>
    <w:tmpl w:val="B93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6432"/>
    <w:multiLevelType w:val="hybridMultilevel"/>
    <w:tmpl w:val="D8DAE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A62D7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30" w15:restartNumberingAfterBreak="0">
    <w:nsid w:val="613A32E0"/>
    <w:multiLevelType w:val="hybridMultilevel"/>
    <w:tmpl w:val="CC20683A"/>
    <w:lvl w:ilvl="0" w:tplc="C5504B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02482"/>
    <w:multiLevelType w:val="hybridMultilevel"/>
    <w:tmpl w:val="D7DE1DB6"/>
    <w:lvl w:ilvl="0" w:tplc="E96E9F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3804"/>
    <w:multiLevelType w:val="hybridMultilevel"/>
    <w:tmpl w:val="15C2F6BA"/>
    <w:lvl w:ilvl="0" w:tplc="510A557E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463C0"/>
    <w:multiLevelType w:val="hybridMultilevel"/>
    <w:tmpl w:val="32822EF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96748"/>
    <w:multiLevelType w:val="hybridMultilevel"/>
    <w:tmpl w:val="53EE5790"/>
    <w:lvl w:ilvl="0" w:tplc="CA34BBEC">
      <w:start w:val="1"/>
      <w:numFmt w:val="hebrew1"/>
      <w:lvlText w:val="%1."/>
      <w:lvlJc w:val="left"/>
      <w:pPr>
        <w:tabs>
          <w:tab w:val="num" w:pos="1971"/>
        </w:tabs>
        <w:ind w:left="19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35" w15:restartNumberingAfterBreak="0">
    <w:nsid w:val="6C391BBA"/>
    <w:multiLevelType w:val="hybridMultilevel"/>
    <w:tmpl w:val="D550F298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67B5D"/>
    <w:multiLevelType w:val="hybridMultilevel"/>
    <w:tmpl w:val="028E7A6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94820"/>
    <w:multiLevelType w:val="hybridMultilevel"/>
    <w:tmpl w:val="A32E9494"/>
    <w:lvl w:ilvl="0" w:tplc="D4B4BE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471443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292861">
    <w:abstractNumId w:val="10"/>
  </w:num>
  <w:num w:numId="2" w16cid:durableId="50887790">
    <w:abstractNumId w:val="37"/>
  </w:num>
  <w:num w:numId="3" w16cid:durableId="1423257800">
    <w:abstractNumId w:val="22"/>
  </w:num>
  <w:num w:numId="4" w16cid:durableId="2135901838">
    <w:abstractNumId w:val="11"/>
  </w:num>
  <w:num w:numId="5" w16cid:durableId="771703704">
    <w:abstractNumId w:val="34"/>
  </w:num>
  <w:num w:numId="6" w16cid:durableId="1687714219">
    <w:abstractNumId w:val="13"/>
  </w:num>
  <w:num w:numId="7" w16cid:durableId="1480539656">
    <w:abstractNumId w:val="7"/>
  </w:num>
  <w:num w:numId="8" w16cid:durableId="248584239">
    <w:abstractNumId w:val="12"/>
  </w:num>
  <w:num w:numId="9" w16cid:durableId="1712068467">
    <w:abstractNumId w:val="26"/>
  </w:num>
  <w:num w:numId="10" w16cid:durableId="1542086506">
    <w:abstractNumId w:val="17"/>
  </w:num>
  <w:num w:numId="11" w16cid:durableId="677581878">
    <w:abstractNumId w:val="5"/>
  </w:num>
  <w:num w:numId="12" w16cid:durableId="1944485550">
    <w:abstractNumId w:val="36"/>
  </w:num>
  <w:num w:numId="13" w16cid:durableId="1921405584">
    <w:abstractNumId w:val="16"/>
  </w:num>
  <w:num w:numId="14" w16cid:durableId="1748115226">
    <w:abstractNumId w:val="35"/>
  </w:num>
  <w:num w:numId="15" w16cid:durableId="1530023144">
    <w:abstractNumId w:val="6"/>
  </w:num>
  <w:num w:numId="16" w16cid:durableId="1156535272">
    <w:abstractNumId w:val="25"/>
  </w:num>
  <w:num w:numId="17" w16cid:durableId="901599553">
    <w:abstractNumId w:val="2"/>
  </w:num>
  <w:num w:numId="18" w16cid:durableId="65694303">
    <w:abstractNumId w:val="15"/>
  </w:num>
  <w:num w:numId="19" w16cid:durableId="1282953584">
    <w:abstractNumId w:val="33"/>
  </w:num>
  <w:num w:numId="20" w16cid:durableId="1343168162">
    <w:abstractNumId w:val="14"/>
  </w:num>
  <w:num w:numId="21" w16cid:durableId="1242985171">
    <w:abstractNumId w:val="28"/>
  </w:num>
  <w:num w:numId="22" w16cid:durableId="428546827">
    <w:abstractNumId w:val="18"/>
  </w:num>
  <w:num w:numId="23" w16cid:durableId="1715806460">
    <w:abstractNumId w:val="24"/>
  </w:num>
  <w:num w:numId="24" w16cid:durableId="135145283">
    <w:abstractNumId w:val="9"/>
  </w:num>
  <w:num w:numId="25" w16cid:durableId="1974561117">
    <w:abstractNumId w:val="29"/>
  </w:num>
  <w:num w:numId="26" w16cid:durableId="429275187">
    <w:abstractNumId w:val="23"/>
  </w:num>
  <w:num w:numId="27" w16cid:durableId="762998854">
    <w:abstractNumId w:val="27"/>
  </w:num>
  <w:num w:numId="28" w16cid:durableId="30884454">
    <w:abstractNumId w:val="30"/>
  </w:num>
  <w:num w:numId="29" w16cid:durableId="526021890">
    <w:abstractNumId w:val="0"/>
  </w:num>
  <w:num w:numId="30" w16cid:durableId="716590621">
    <w:abstractNumId w:val="32"/>
  </w:num>
  <w:num w:numId="31" w16cid:durableId="1227763122">
    <w:abstractNumId w:val="4"/>
  </w:num>
  <w:num w:numId="32" w16cid:durableId="1080098831">
    <w:abstractNumId w:val="20"/>
  </w:num>
  <w:num w:numId="33" w16cid:durableId="1545369967">
    <w:abstractNumId w:val="1"/>
  </w:num>
  <w:num w:numId="34" w16cid:durableId="397291895">
    <w:abstractNumId w:val="38"/>
  </w:num>
  <w:num w:numId="35" w16cid:durableId="308948618">
    <w:abstractNumId w:val="8"/>
  </w:num>
  <w:num w:numId="36" w16cid:durableId="480000023">
    <w:abstractNumId w:val="3"/>
  </w:num>
  <w:num w:numId="37" w16cid:durableId="433598261">
    <w:abstractNumId w:val="21"/>
  </w:num>
  <w:num w:numId="38" w16cid:durableId="1969772776">
    <w:abstractNumId w:val="19"/>
  </w:num>
  <w:num w:numId="39" w16cid:durableId="71717087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D"/>
    <w:rsid w:val="00001241"/>
    <w:rsid w:val="00007B4B"/>
    <w:rsid w:val="00010222"/>
    <w:rsid w:val="00010814"/>
    <w:rsid w:val="00015868"/>
    <w:rsid w:val="00022836"/>
    <w:rsid w:val="00027D74"/>
    <w:rsid w:val="0003003C"/>
    <w:rsid w:val="00030D23"/>
    <w:rsid w:val="00032084"/>
    <w:rsid w:val="000329AC"/>
    <w:rsid w:val="0003345A"/>
    <w:rsid w:val="00035547"/>
    <w:rsid w:val="000373B0"/>
    <w:rsid w:val="000402C0"/>
    <w:rsid w:val="0004149C"/>
    <w:rsid w:val="00042CD3"/>
    <w:rsid w:val="00042EF6"/>
    <w:rsid w:val="0004590A"/>
    <w:rsid w:val="00047E1A"/>
    <w:rsid w:val="0005362A"/>
    <w:rsid w:val="00060068"/>
    <w:rsid w:val="000604DC"/>
    <w:rsid w:val="00061A00"/>
    <w:rsid w:val="00062873"/>
    <w:rsid w:val="00063695"/>
    <w:rsid w:val="00065572"/>
    <w:rsid w:val="00065A7B"/>
    <w:rsid w:val="0007002E"/>
    <w:rsid w:val="00075331"/>
    <w:rsid w:val="000806ED"/>
    <w:rsid w:val="00082008"/>
    <w:rsid w:val="000829BA"/>
    <w:rsid w:val="00085847"/>
    <w:rsid w:val="00091B94"/>
    <w:rsid w:val="00096742"/>
    <w:rsid w:val="000975F8"/>
    <w:rsid w:val="000A3E98"/>
    <w:rsid w:val="000A4EEB"/>
    <w:rsid w:val="000A5C0B"/>
    <w:rsid w:val="000A725E"/>
    <w:rsid w:val="000B1F9A"/>
    <w:rsid w:val="000B3C92"/>
    <w:rsid w:val="000B5B49"/>
    <w:rsid w:val="000B5D9E"/>
    <w:rsid w:val="000C058F"/>
    <w:rsid w:val="000D1BF4"/>
    <w:rsid w:val="000D6DBA"/>
    <w:rsid w:val="000E0E9A"/>
    <w:rsid w:val="000E23DE"/>
    <w:rsid w:val="000E7C85"/>
    <w:rsid w:val="000F1246"/>
    <w:rsid w:val="000F5F71"/>
    <w:rsid w:val="000F66BB"/>
    <w:rsid w:val="000F7790"/>
    <w:rsid w:val="00100DEA"/>
    <w:rsid w:val="00101AE9"/>
    <w:rsid w:val="00104A4E"/>
    <w:rsid w:val="0011374D"/>
    <w:rsid w:val="00114CF9"/>
    <w:rsid w:val="00117AA8"/>
    <w:rsid w:val="00120048"/>
    <w:rsid w:val="00123985"/>
    <w:rsid w:val="0012426D"/>
    <w:rsid w:val="0012598D"/>
    <w:rsid w:val="00126482"/>
    <w:rsid w:val="00131EE1"/>
    <w:rsid w:val="001332ED"/>
    <w:rsid w:val="00134638"/>
    <w:rsid w:val="0013484D"/>
    <w:rsid w:val="00137333"/>
    <w:rsid w:val="0013769C"/>
    <w:rsid w:val="00140BA7"/>
    <w:rsid w:val="0014150C"/>
    <w:rsid w:val="00142D5D"/>
    <w:rsid w:val="001519B2"/>
    <w:rsid w:val="00154A8C"/>
    <w:rsid w:val="00160B0F"/>
    <w:rsid w:val="00162622"/>
    <w:rsid w:val="001663F5"/>
    <w:rsid w:val="001678D9"/>
    <w:rsid w:val="0017213D"/>
    <w:rsid w:val="00173470"/>
    <w:rsid w:val="00175D03"/>
    <w:rsid w:val="00180C10"/>
    <w:rsid w:val="00183991"/>
    <w:rsid w:val="00191EC4"/>
    <w:rsid w:val="0019274C"/>
    <w:rsid w:val="00192BA8"/>
    <w:rsid w:val="001958BD"/>
    <w:rsid w:val="00195E3B"/>
    <w:rsid w:val="001A1CC3"/>
    <w:rsid w:val="001A4F18"/>
    <w:rsid w:val="001A7EEE"/>
    <w:rsid w:val="001B03F3"/>
    <w:rsid w:val="001B7C83"/>
    <w:rsid w:val="001C7A9E"/>
    <w:rsid w:val="001C7ED1"/>
    <w:rsid w:val="001D09DE"/>
    <w:rsid w:val="001D3900"/>
    <w:rsid w:val="001D3F23"/>
    <w:rsid w:val="001D4C3A"/>
    <w:rsid w:val="001D5F69"/>
    <w:rsid w:val="001E0E3A"/>
    <w:rsid w:val="001E4B4E"/>
    <w:rsid w:val="001E64F2"/>
    <w:rsid w:val="001E6E94"/>
    <w:rsid w:val="001E7089"/>
    <w:rsid w:val="001F02B2"/>
    <w:rsid w:val="00200541"/>
    <w:rsid w:val="0020215A"/>
    <w:rsid w:val="002025BE"/>
    <w:rsid w:val="00205149"/>
    <w:rsid w:val="00206408"/>
    <w:rsid w:val="00206953"/>
    <w:rsid w:val="00212F04"/>
    <w:rsid w:val="00215F4D"/>
    <w:rsid w:val="00220CC2"/>
    <w:rsid w:val="002227CA"/>
    <w:rsid w:val="00222EDD"/>
    <w:rsid w:val="00223FAA"/>
    <w:rsid w:val="002252A9"/>
    <w:rsid w:val="0022643E"/>
    <w:rsid w:val="00226833"/>
    <w:rsid w:val="00226D39"/>
    <w:rsid w:val="00227A79"/>
    <w:rsid w:val="00232B1C"/>
    <w:rsid w:val="00234C8A"/>
    <w:rsid w:val="002373B9"/>
    <w:rsid w:val="00240274"/>
    <w:rsid w:val="00240A2D"/>
    <w:rsid w:val="00242755"/>
    <w:rsid w:val="00242A18"/>
    <w:rsid w:val="00243E2D"/>
    <w:rsid w:val="002449C1"/>
    <w:rsid w:val="002449EF"/>
    <w:rsid w:val="0024652A"/>
    <w:rsid w:val="00250526"/>
    <w:rsid w:val="002507C6"/>
    <w:rsid w:val="00252E85"/>
    <w:rsid w:val="00255BDC"/>
    <w:rsid w:val="002620F4"/>
    <w:rsid w:val="00263B83"/>
    <w:rsid w:val="0027035F"/>
    <w:rsid w:val="00277060"/>
    <w:rsid w:val="0027724D"/>
    <w:rsid w:val="00282D7B"/>
    <w:rsid w:val="00286E02"/>
    <w:rsid w:val="00291778"/>
    <w:rsid w:val="00291DFE"/>
    <w:rsid w:val="00292D98"/>
    <w:rsid w:val="00293470"/>
    <w:rsid w:val="0029529D"/>
    <w:rsid w:val="002956A6"/>
    <w:rsid w:val="00296C5D"/>
    <w:rsid w:val="002A059A"/>
    <w:rsid w:val="002A0CC8"/>
    <w:rsid w:val="002A197E"/>
    <w:rsid w:val="002A2160"/>
    <w:rsid w:val="002A2CFE"/>
    <w:rsid w:val="002A2EF0"/>
    <w:rsid w:val="002A40BE"/>
    <w:rsid w:val="002A485F"/>
    <w:rsid w:val="002A7E6A"/>
    <w:rsid w:val="002B7632"/>
    <w:rsid w:val="002C0389"/>
    <w:rsid w:val="002C44FC"/>
    <w:rsid w:val="002C6C56"/>
    <w:rsid w:val="002D062F"/>
    <w:rsid w:val="002D2F54"/>
    <w:rsid w:val="002D36C9"/>
    <w:rsid w:val="002D4498"/>
    <w:rsid w:val="002D4536"/>
    <w:rsid w:val="002D46E2"/>
    <w:rsid w:val="002D4A14"/>
    <w:rsid w:val="002D6BC5"/>
    <w:rsid w:val="002D7477"/>
    <w:rsid w:val="002E3E49"/>
    <w:rsid w:val="002E5E63"/>
    <w:rsid w:val="002E63D3"/>
    <w:rsid w:val="002F22BA"/>
    <w:rsid w:val="002F3AA5"/>
    <w:rsid w:val="002F7671"/>
    <w:rsid w:val="00300FEB"/>
    <w:rsid w:val="003019BE"/>
    <w:rsid w:val="00302559"/>
    <w:rsid w:val="003029AA"/>
    <w:rsid w:val="00304AE9"/>
    <w:rsid w:val="003070D8"/>
    <w:rsid w:val="00311E28"/>
    <w:rsid w:val="003145DA"/>
    <w:rsid w:val="00316F4E"/>
    <w:rsid w:val="00320A54"/>
    <w:rsid w:val="00320B3B"/>
    <w:rsid w:val="00322398"/>
    <w:rsid w:val="00322BE2"/>
    <w:rsid w:val="003266A4"/>
    <w:rsid w:val="0032769A"/>
    <w:rsid w:val="003319EE"/>
    <w:rsid w:val="0033531D"/>
    <w:rsid w:val="00335442"/>
    <w:rsid w:val="00336067"/>
    <w:rsid w:val="003368C4"/>
    <w:rsid w:val="00340D29"/>
    <w:rsid w:val="003416BE"/>
    <w:rsid w:val="00344598"/>
    <w:rsid w:val="003467F7"/>
    <w:rsid w:val="00346EF6"/>
    <w:rsid w:val="00354368"/>
    <w:rsid w:val="00356957"/>
    <w:rsid w:val="003618A1"/>
    <w:rsid w:val="003619B2"/>
    <w:rsid w:val="00364C39"/>
    <w:rsid w:val="00366728"/>
    <w:rsid w:val="00372710"/>
    <w:rsid w:val="00377955"/>
    <w:rsid w:val="00380F39"/>
    <w:rsid w:val="003819C1"/>
    <w:rsid w:val="003843C0"/>
    <w:rsid w:val="0038465E"/>
    <w:rsid w:val="00387968"/>
    <w:rsid w:val="003A2F61"/>
    <w:rsid w:val="003A58DE"/>
    <w:rsid w:val="003A743A"/>
    <w:rsid w:val="003B0EC9"/>
    <w:rsid w:val="003B5AD0"/>
    <w:rsid w:val="003C41AD"/>
    <w:rsid w:val="003C5015"/>
    <w:rsid w:val="003C62D0"/>
    <w:rsid w:val="003C6D1E"/>
    <w:rsid w:val="003C731C"/>
    <w:rsid w:val="003D0B73"/>
    <w:rsid w:val="003D16B6"/>
    <w:rsid w:val="003D1AC5"/>
    <w:rsid w:val="003D690D"/>
    <w:rsid w:val="003E062B"/>
    <w:rsid w:val="003E32BD"/>
    <w:rsid w:val="003E6713"/>
    <w:rsid w:val="003E7F10"/>
    <w:rsid w:val="003F327E"/>
    <w:rsid w:val="003F3367"/>
    <w:rsid w:val="003F4486"/>
    <w:rsid w:val="003F556C"/>
    <w:rsid w:val="003F6C06"/>
    <w:rsid w:val="00400514"/>
    <w:rsid w:val="00402260"/>
    <w:rsid w:val="00405152"/>
    <w:rsid w:val="00410102"/>
    <w:rsid w:val="00411E7B"/>
    <w:rsid w:val="00413018"/>
    <w:rsid w:val="00415843"/>
    <w:rsid w:val="00415C35"/>
    <w:rsid w:val="00425878"/>
    <w:rsid w:val="004265C5"/>
    <w:rsid w:val="00426F63"/>
    <w:rsid w:val="004314C7"/>
    <w:rsid w:val="004340D0"/>
    <w:rsid w:val="0043615A"/>
    <w:rsid w:val="00436522"/>
    <w:rsid w:val="0043775F"/>
    <w:rsid w:val="0044182C"/>
    <w:rsid w:val="0044206F"/>
    <w:rsid w:val="0044344B"/>
    <w:rsid w:val="00444004"/>
    <w:rsid w:val="00444975"/>
    <w:rsid w:val="004521F0"/>
    <w:rsid w:val="00453054"/>
    <w:rsid w:val="0045550B"/>
    <w:rsid w:val="00460661"/>
    <w:rsid w:val="00461B0A"/>
    <w:rsid w:val="00463368"/>
    <w:rsid w:val="00466F10"/>
    <w:rsid w:val="00474611"/>
    <w:rsid w:val="00476884"/>
    <w:rsid w:val="004843DB"/>
    <w:rsid w:val="0048769F"/>
    <w:rsid w:val="00490389"/>
    <w:rsid w:val="00491642"/>
    <w:rsid w:val="004A044D"/>
    <w:rsid w:val="004A2E0B"/>
    <w:rsid w:val="004A2EBE"/>
    <w:rsid w:val="004A6C9E"/>
    <w:rsid w:val="004A70B0"/>
    <w:rsid w:val="004B0A82"/>
    <w:rsid w:val="004B21B6"/>
    <w:rsid w:val="004B2A03"/>
    <w:rsid w:val="004B4A8A"/>
    <w:rsid w:val="004B5906"/>
    <w:rsid w:val="004B71D8"/>
    <w:rsid w:val="004B7C65"/>
    <w:rsid w:val="004C08B9"/>
    <w:rsid w:val="004C110D"/>
    <w:rsid w:val="004C1BF5"/>
    <w:rsid w:val="004C233A"/>
    <w:rsid w:val="004C24A4"/>
    <w:rsid w:val="004C7D5E"/>
    <w:rsid w:val="004D08B8"/>
    <w:rsid w:val="004D12C8"/>
    <w:rsid w:val="004D24DD"/>
    <w:rsid w:val="004D4C99"/>
    <w:rsid w:val="004D4E9B"/>
    <w:rsid w:val="004D5E5D"/>
    <w:rsid w:val="004D6BDE"/>
    <w:rsid w:val="004D7EC2"/>
    <w:rsid w:val="004E5005"/>
    <w:rsid w:val="004F0179"/>
    <w:rsid w:val="004F30FC"/>
    <w:rsid w:val="004F388B"/>
    <w:rsid w:val="004F49E3"/>
    <w:rsid w:val="00511FE4"/>
    <w:rsid w:val="005126E5"/>
    <w:rsid w:val="0051290B"/>
    <w:rsid w:val="00513E47"/>
    <w:rsid w:val="00516FE9"/>
    <w:rsid w:val="0051757D"/>
    <w:rsid w:val="005228C5"/>
    <w:rsid w:val="0052456D"/>
    <w:rsid w:val="0053044D"/>
    <w:rsid w:val="00530FE2"/>
    <w:rsid w:val="00531017"/>
    <w:rsid w:val="00534A60"/>
    <w:rsid w:val="00537D50"/>
    <w:rsid w:val="00542ACD"/>
    <w:rsid w:val="005458DE"/>
    <w:rsid w:val="0054760F"/>
    <w:rsid w:val="00552E93"/>
    <w:rsid w:val="00554C6F"/>
    <w:rsid w:val="00554FAD"/>
    <w:rsid w:val="005550B0"/>
    <w:rsid w:val="005552E2"/>
    <w:rsid w:val="0055677A"/>
    <w:rsid w:val="00564F60"/>
    <w:rsid w:val="00565B00"/>
    <w:rsid w:val="00566AE0"/>
    <w:rsid w:val="00570450"/>
    <w:rsid w:val="0057289B"/>
    <w:rsid w:val="005729F7"/>
    <w:rsid w:val="00572C95"/>
    <w:rsid w:val="00573600"/>
    <w:rsid w:val="00575405"/>
    <w:rsid w:val="00576628"/>
    <w:rsid w:val="00580993"/>
    <w:rsid w:val="0058201E"/>
    <w:rsid w:val="00590A66"/>
    <w:rsid w:val="00590E62"/>
    <w:rsid w:val="005927AD"/>
    <w:rsid w:val="00592F62"/>
    <w:rsid w:val="00594113"/>
    <w:rsid w:val="00596297"/>
    <w:rsid w:val="005A1991"/>
    <w:rsid w:val="005A1B2B"/>
    <w:rsid w:val="005A1FDC"/>
    <w:rsid w:val="005A5405"/>
    <w:rsid w:val="005A5A4A"/>
    <w:rsid w:val="005A6BCE"/>
    <w:rsid w:val="005A71F9"/>
    <w:rsid w:val="005B064C"/>
    <w:rsid w:val="005B1D79"/>
    <w:rsid w:val="005B3396"/>
    <w:rsid w:val="005B34BE"/>
    <w:rsid w:val="005B4A2E"/>
    <w:rsid w:val="005B6679"/>
    <w:rsid w:val="005B6D70"/>
    <w:rsid w:val="005B7F2F"/>
    <w:rsid w:val="005C09EF"/>
    <w:rsid w:val="005C3D05"/>
    <w:rsid w:val="005C6950"/>
    <w:rsid w:val="005D04D3"/>
    <w:rsid w:val="005D5EF3"/>
    <w:rsid w:val="005E00DD"/>
    <w:rsid w:val="005E3D04"/>
    <w:rsid w:val="005E47AC"/>
    <w:rsid w:val="005E61F2"/>
    <w:rsid w:val="005F03A1"/>
    <w:rsid w:val="005F412F"/>
    <w:rsid w:val="005F75BD"/>
    <w:rsid w:val="0060287C"/>
    <w:rsid w:val="00605CBF"/>
    <w:rsid w:val="00606E8D"/>
    <w:rsid w:val="0061074B"/>
    <w:rsid w:val="00612B31"/>
    <w:rsid w:val="00617702"/>
    <w:rsid w:val="00620496"/>
    <w:rsid w:val="00622704"/>
    <w:rsid w:val="00622AC8"/>
    <w:rsid w:val="0062302A"/>
    <w:rsid w:val="0062620B"/>
    <w:rsid w:val="00626533"/>
    <w:rsid w:val="00626F1E"/>
    <w:rsid w:val="0063037C"/>
    <w:rsid w:val="006312A4"/>
    <w:rsid w:val="00633C53"/>
    <w:rsid w:val="006348E4"/>
    <w:rsid w:val="00634A84"/>
    <w:rsid w:val="0064200A"/>
    <w:rsid w:val="00642EBA"/>
    <w:rsid w:val="0064566A"/>
    <w:rsid w:val="00647A64"/>
    <w:rsid w:val="00657686"/>
    <w:rsid w:val="00670A6F"/>
    <w:rsid w:val="00671055"/>
    <w:rsid w:val="00673105"/>
    <w:rsid w:val="00675CA0"/>
    <w:rsid w:val="00676AA7"/>
    <w:rsid w:val="006819E7"/>
    <w:rsid w:val="006865D8"/>
    <w:rsid w:val="006922B8"/>
    <w:rsid w:val="00692C8E"/>
    <w:rsid w:val="00697728"/>
    <w:rsid w:val="006B2E97"/>
    <w:rsid w:val="006B683E"/>
    <w:rsid w:val="006B6A2F"/>
    <w:rsid w:val="006C17E8"/>
    <w:rsid w:val="006C191A"/>
    <w:rsid w:val="006C1BD0"/>
    <w:rsid w:val="006C5CBD"/>
    <w:rsid w:val="006C78BF"/>
    <w:rsid w:val="006C7B02"/>
    <w:rsid w:val="006D62F2"/>
    <w:rsid w:val="006D71CD"/>
    <w:rsid w:val="006E5E08"/>
    <w:rsid w:val="006F0F15"/>
    <w:rsid w:val="006F1613"/>
    <w:rsid w:val="006F36C9"/>
    <w:rsid w:val="006F522C"/>
    <w:rsid w:val="00700CB0"/>
    <w:rsid w:val="00701930"/>
    <w:rsid w:val="00703800"/>
    <w:rsid w:val="007038F5"/>
    <w:rsid w:val="0070405C"/>
    <w:rsid w:val="00705965"/>
    <w:rsid w:val="0070603B"/>
    <w:rsid w:val="00707FC0"/>
    <w:rsid w:val="007140E4"/>
    <w:rsid w:val="00720C66"/>
    <w:rsid w:val="00725E74"/>
    <w:rsid w:val="00726AE5"/>
    <w:rsid w:val="007303E8"/>
    <w:rsid w:val="00736309"/>
    <w:rsid w:val="0073704F"/>
    <w:rsid w:val="0073775A"/>
    <w:rsid w:val="00737BCB"/>
    <w:rsid w:val="00745923"/>
    <w:rsid w:val="007467D1"/>
    <w:rsid w:val="007519F9"/>
    <w:rsid w:val="007525B2"/>
    <w:rsid w:val="00752C94"/>
    <w:rsid w:val="00755C2B"/>
    <w:rsid w:val="00756349"/>
    <w:rsid w:val="0075720E"/>
    <w:rsid w:val="00757630"/>
    <w:rsid w:val="00762D6B"/>
    <w:rsid w:val="00765CE5"/>
    <w:rsid w:val="00774AE3"/>
    <w:rsid w:val="00775369"/>
    <w:rsid w:val="0077624F"/>
    <w:rsid w:val="0077683F"/>
    <w:rsid w:val="00783591"/>
    <w:rsid w:val="007860C2"/>
    <w:rsid w:val="00791917"/>
    <w:rsid w:val="007960E9"/>
    <w:rsid w:val="00796109"/>
    <w:rsid w:val="007A133E"/>
    <w:rsid w:val="007A555E"/>
    <w:rsid w:val="007B0120"/>
    <w:rsid w:val="007B2183"/>
    <w:rsid w:val="007B4587"/>
    <w:rsid w:val="007B4AC7"/>
    <w:rsid w:val="007B5B03"/>
    <w:rsid w:val="007C0167"/>
    <w:rsid w:val="007C4448"/>
    <w:rsid w:val="007C5833"/>
    <w:rsid w:val="007C7034"/>
    <w:rsid w:val="007C7EAC"/>
    <w:rsid w:val="007D0D71"/>
    <w:rsid w:val="007D387C"/>
    <w:rsid w:val="007D6CB1"/>
    <w:rsid w:val="007D75CA"/>
    <w:rsid w:val="007E1C73"/>
    <w:rsid w:val="007E278D"/>
    <w:rsid w:val="007E2B3F"/>
    <w:rsid w:val="007E3783"/>
    <w:rsid w:val="007E3BB3"/>
    <w:rsid w:val="007E5402"/>
    <w:rsid w:val="007F0D1C"/>
    <w:rsid w:val="007F488B"/>
    <w:rsid w:val="007F5FEB"/>
    <w:rsid w:val="0080398D"/>
    <w:rsid w:val="0080658D"/>
    <w:rsid w:val="00811403"/>
    <w:rsid w:val="00812FE4"/>
    <w:rsid w:val="00813745"/>
    <w:rsid w:val="008163E3"/>
    <w:rsid w:val="008171BD"/>
    <w:rsid w:val="00821A57"/>
    <w:rsid w:val="00823FCB"/>
    <w:rsid w:val="008276F4"/>
    <w:rsid w:val="0083055D"/>
    <w:rsid w:val="00831578"/>
    <w:rsid w:val="00834458"/>
    <w:rsid w:val="00835AF9"/>
    <w:rsid w:val="0083615A"/>
    <w:rsid w:val="0084287A"/>
    <w:rsid w:val="00844E57"/>
    <w:rsid w:val="008460C0"/>
    <w:rsid w:val="00846FF9"/>
    <w:rsid w:val="0085344E"/>
    <w:rsid w:val="00853CD3"/>
    <w:rsid w:val="008549CC"/>
    <w:rsid w:val="008552F6"/>
    <w:rsid w:val="0085613E"/>
    <w:rsid w:val="0086092E"/>
    <w:rsid w:val="008619BB"/>
    <w:rsid w:val="00864A03"/>
    <w:rsid w:val="00865C7D"/>
    <w:rsid w:val="0087115D"/>
    <w:rsid w:val="0087286B"/>
    <w:rsid w:val="00874BC7"/>
    <w:rsid w:val="00874FE3"/>
    <w:rsid w:val="0087558E"/>
    <w:rsid w:val="00876BA0"/>
    <w:rsid w:val="008828E6"/>
    <w:rsid w:val="0088408A"/>
    <w:rsid w:val="00884652"/>
    <w:rsid w:val="00886E02"/>
    <w:rsid w:val="00887A27"/>
    <w:rsid w:val="00894102"/>
    <w:rsid w:val="00894FD0"/>
    <w:rsid w:val="00895618"/>
    <w:rsid w:val="00896C41"/>
    <w:rsid w:val="008A5237"/>
    <w:rsid w:val="008A7469"/>
    <w:rsid w:val="008B2A73"/>
    <w:rsid w:val="008B39CA"/>
    <w:rsid w:val="008B3D28"/>
    <w:rsid w:val="008B6266"/>
    <w:rsid w:val="008C1840"/>
    <w:rsid w:val="008C465E"/>
    <w:rsid w:val="008C5918"/>
    <w:rsid w:val="008D0C97"/>
    <w:rsid w:val="008D20F2"/>
    <w:rsid w:val="008D4FB8"/>
    <w:rsid w:val="008D7270"/>
    <w:rsid w:val="008E3E55"/>
    <w:rsid w:val="008E567B"/>
    <w:rsid w:val="008E607F"/>
    <w:rsid w:val="008E6472"/>
    <w:rsid w:val="008E7946"/>
    <w:rsid w:val="009047A5"/>
    <w:rsid w:val="0091069C"/>
    <w:rsid w:val="00913A3C"/>
    <w:rsid w:val="00913B36"/>
    <w:rsid w:val="00917F44"/>
    <w:rsid w:val="00920665"/>
    <w:rsid w:val="00922449"/>
    <w:rsid w:val="00922F03"/>
    <w:rsid w:val="00926C3F"/>
    <w:rsid w:val="00930E7B"/>
    <w:rsid w:val="00935710"/>
    <w:rsid w:val="00935DC1"/>
    <w:rsid w:val="00944B78"/>
    <w:rsid w:val="00950885"/>
    <w:rsid w:val="00950B0A"/>
    <w:rsid w:val="009511E7"/>
    <w:rsid w:val="0096146B"/>
    <w:rsid w:val="00961988"/>
    <w:rsid w:val="00967209"/>
    <w:rsid w:val="009676FD"/>
    <w:rsid w:val="009707DD"/>
    <w:rsid w:val="00970DAA"/>
    <w:rsid w:val="00975818"/>
    <w:rsid w:val="00980337"/>
    <w:rsid w:val="009803ED"/>
    <w:rsid w:val="0098099F"/>
    <w:rsid w:val="00981D37"/>
    <w:rsid w:val="00983823"/>
    <w:rsid w:val="00993F29"/>
    <w:rsid w:val="00994810"/>
    <w:rsid w:val="0099696C"/>
    <w:rsid w:val="00997018"/>
    <w:rsid w:val="009A5B06"/>
    <w:rsid w:val="009B1268"/>
    <w:rsid w:val="009B1D8F"/>
    <w:rsid w:val="009C111D"/>
    <w:rsid w:val="009C4189"/>
    <w:rsid w:val="009C51C2"/>
    <w:rsid w:val="009C624F"/>
    <w:rsid w:val="009D4B21"/>
    <w:rsid w:val="009D4BD9"/>
    <w:rsid w:val="009D7E7D"/>
    <w:rsid w:val="009E268E"/>
    <w:rsid w:val="009E487B"/>
    <w:rsid w:val="009E5C55"/>
    <w:rsid w:val="009E6608"/>
    <w:rsid w:val="009F008B"/>
    <w:rsid w:val="009F03BA"/>
    <w:rsid w:val="009F2BF3"/>
    <w:rsid w:val="009F40E9"/>
    <w:rsid w:val="009F7509"/>
    <w:rsid w:val="00A02401"/>
    <w:rsid w:val="00A024EB"/>
    <w:rsid w:val="00A05835"/>
    <w:rsid w:val="00A05AF9"/>
    <w:rsid w:val="00A10916"/>
    <w:rsid w:val="00A129AC"/>
    <w:rsid w:val="00A22F7B"/>
    <w:rsid w:val="00A32322"/>
    <w:rsid w:val="00A33810"/>
    <w:rsid w:val="00A378EA"/>
    <w:rsid w:val="00A40B38"/>
    <w:rsid w:val="00A42580"/>
    <w:rsid w:val="00A430DC"/>
    <w:rsid w:val="00A476F8"/>
    <w:rsid w:val="00A47991"/>
    <w:rsid w:val="00A47C6A"/>
    <w:rsid w:val="00A50890"/>
    <w:rsid w:val="00A515DD"/>
    <w:rsid w:val="00A52884"/>
    <w:rsid w:val="00A52AD0"/>
    <w:rsid w:val="00A53878"/>
    <w:rsid w:val="00A53B1F"/>
    <w:rsid w:val="00A6007D"/>
    <w:rsid w:val="00A6226F"/>
    <w:rsid w:val="00A638E3"/>
    <w:rsid w:val="00A64C60"/>
    <w:rsid w:val="00A67924"/>
    <w:rsid w:val="00A84249"/>
    <w:rsid w:val="00A84FA9"/>
    <w:rsid w:val="00A8591E"/>
    <w:rsid w:val="00A87DAD"/>
    <w:rsid w:val="00A91A5A"/>
    <w:rsid w:val="00A92AC2"/>
    <w:rsid w:val="00A95D52"/>
    <w:rsid w:val="00A96F45"/>
    <w:rsid w:val="00A9721A"/>
    <w:rsid w:val="00AA05A5"/>
    <w:rsid w:val="00AA0BFF"/>
    <w:rsid w:val="00AA4214"/>
    <w:rsid w:val="00AA4F14"/>
    <w:rsid w:val="00AA6A8D"/>
    <w:rsid w:val="00AA78AB"/>
    <w:rsid w:val="00AB2704"/>
    <w:rsid w:val="00AB615A"/>
    <w:rsid w:val="00AB7CD1"/>
    <w:rsid w:val="00AC0AE0"/>
    <w:rsid w:val="00AC1292"/>
    <w:rsid w:val="00AC4CF9"/>
    <w:rsid w:val="00AC5D9A"/>
    <w:rsid w:val="00AD09BB"/>
    <w:rsid w:val="00AD511A"/>
    <w:rsid w:val="00AD6D27"/>
    <w:rsid w:val="00AD76E4"/>
    <w:rsid w:val="00AE0664"/>
    <w:rsid w:val="00AE1822"/>
    <w:rsid w:val="00AE27C6"/>
    <w:rsid w:val="00AE38E6"/>
    <w:rsid w:val="00AE65E6"/>
    <w:rsid w:val="00AF1250"/>
    <w:rsid w:val="00AF3A4D"/>
    <w:rsid w:val="00AF4D6C"/>
    <w:rsid w:val="00AF4DD6"/>
    <w:rsid w:val="00AF663D"/>
    <w:rsid w:val="00B0022F"/>
    <w:rsid w:val="00B01626"/>
    <w:rsid w:val="00B035D9"/>
    <w:rsid w:val="00B11DA7"/>
    <w:rsid w:val="00B12336"/>
    <w:rsid w:val="00B15141"/>
    <w:rsid w:val="00B17D5B"/>
    <w:rsid w:val="00B208A1"/>
    <w:rsid w:val="00B2193C"/>
    <w:rsid w:val="00B21BD2"/>
    <w:rsid w:val="00B26448"/>
    <w:rsid w:val="00B369D2"/>
    <w:rsid w:val="00B42CA8"/>
    <w:rsid w:val="00B45FEA"/>
    <w:rsid w:val="00B51095"/>
    <w:rsid w:val="00B51374"/>
    <w:rsid w:val="00B51BE0"/>
    <w:rsid w:val="00B52EA9"/>
    <w:rsid w:val="00B53CDF"/>
    <w:rsid w:val="00B561CD"/>
    <w:rsid w:val="00B5643F"/>
    <w:rsid w:val="00B57B0F"/>
    <w:rsid w:val="00B630E1"/>
    <w:rsid w:val="00B70AF2"/>
    <w:rsid w:val="00B71B30"/>
    <w:rsid w:val="00B7562B"/>
    <w:rsid w:val="00B75BAD"/>
    <w:rsid w:val="00B808BB"/>
    <w:rsid w:val="00B874A3"/>
    <w:rsid w:val="00B909ED"/>
    <w:rsid w:val="00B938B6"/>
    <w:rsid w:val="00B96077"/>
    <w:rsid w:val="00B97A8B"/>
    <w:rsid w:val="00BA2E26"/>
    <w:rsid w:val="00BA318F"/>
    <w:rsid w:val="00BA52D0"/>
    <w:rsid w:val="00BA763C"/>
    <w:rsid w:val="00BC0BE9"/>
    <w:rsid w:val="00BC0D5A"/>
    <w:rsid w:val="00BC0E3D"/>
    <w:rsid w:val="00BC243C"/>
    <w:rsid w:val="00BC32AE"/>
    <w:rsid w:val="00BC3B63"/>
    <w:rsid w:val="00BC59C2"/>
    <w:rsid w:val="00BC79EF"/>
    <w:rsid w:val="00BD1FC7"/>
    <w:rsid w:val="00BD4145"/>
    <w:rsid w:val="00BD72EF"/>
    <w:rsid w:val="00BD7A2B"/>
    <w:rsid w:val="00BE0EF5"/>
    <w:rsid w:val="00BE1A36"/>
    <w:rsid w:val="00BE563B"/>
    <w:rsid w:val="00BE6A8D"/>
    <w:rsid w:val="00BF541E"/>
    <w:rsid w:val="00BF7DAB"/>
    <w:rsid w:val="00BF7F62"/>
    <w:rsid w:val="00C033F0"/>
    <w:rsid w:val="00C0383D"/>
    <w:rsid w:val="00C0426C"/>
    <w:rsid w:val="00C04F52"/>
    <w:rsid w:val="00C072BC"/>
    <w:rsid w:val="00C1211C"/>
    <w:rsid w:val="00C148B2"/>
    <w:rsid w:val="00C211B7"/>
    <w:rsid w:val="00C21295"/>
    <w:rsid w:val="00C219D6"/>
    <w:rsid w:val="00C21DEF"/>
    <w:rsid w:val="00C231DB"/>
    <w:rsid w:val="00C24D8A"/>
    <w:rsid w:val="00C2513B"/>
    <w:rsid w:val="00C27E86"/>
    <w:rsid w:val="00C30CE7"/>
    <w:rsid w:val="00C41C6D"/>
    <w:rsid w:val="00C43A28"/>
    <w:rsid w:val="00C43AD2"/>
    <w:rsid w:val="00C45F2C"/>
    <w:rsid w:val="00C471BB"/>
    <w:rsid w:val="00C523F2"/>
    <w:rsid w:val="00C54AFE"/>
    <w:rsid w:val="00C54F7D"/>
    <w:rsid w:val="00C57A70"/>
    <w:rsid w:val="00C60A11"/>
    <w:rsid w:val="00C627BA"/>
    <w:rsid w:val="00C66F28"/>
    <w:rsid w:val="00C678B5"/>
    <w:rsid w:val="00C735AD"/>
    <w:rsid w:val="00C740CD"/>
    <w:rsid w:val="00C75413"/>
    <w:rsid w:val="00C75C4E"/>
    <w:rsid w:val="00C77A5D"/>
    <w:rsid w:val="00C807B1"/>
    <w:rsid w:val="00C80942"/>
    <w:rsid w:val="00C81196"/>
    <w:rsid w:val="00C8420F"/>
    <w:rsid w:val="00C85F5A"/>
    <w:rsid w:val="00C86389"/>
    <w:rsid w:val="00C942DC"/>
    <w:rsid w:val="00C94C97"/>
    <w:rsid w:val="00C9682A"/>
    <w:rsid w:val="00C969E0"/>
    <w:rsid w:val="00C97F20"/>
    <w:rsid w:val="00CA0760"/>
    <w:rsid w:val="00CA5655"/>
    <w:rsid w:val="00CA687A"/>
    <w:rsid w:val="00CA7BC4"/>
    <w:rsid w:val="00CB3E52"/>
    <w:rsid w:val="00CB3F38"/>
    <w:rsid w:val="00CB500A"/>
    <w:rsid w:val="00CC38D4"/>
    <w:rsid w:val="00CC49A3"/>
    <w:rsid w:val="00CC6902"/>
    <w:rsid w:val="00CD0829"/>
    <w:rsid w:val="00CD1B14"/>
    <w:rsid w:val="00CD530E"/>
    <w:rsid w:val="00CD5BDB"/>
    <w:rsid w:val="00CD6488"/>
    <w:rsid w:val="00CD7A93"/>
    <w:rsid w:val="00CE04E6"/>
    <w:rsid w:val="00CE3DF0"/>
    <w:rsid w:val="00CF014B"/>
    <w:rsid w:val="00CF16AF"/>
    <w:rsid w:val="00CF19F7"/>
    <w:rsid w:val="00CF3560"/>
    <w:rsid w:val="00CF6DC6"/>
    <w:rsid w:val="00D001B6"/>
    <w:rsid w:val="00D00D54"/>
    <w:rsid w:val="00D02836"/>
    <w:rsid w:val="00D031E4"/>
    <w:rsid w:val="00D048B1"/>
    <w:rsid w:val="00D0601C"/>
    <w:rsid w:val="00D106DF"/>
    <w:rsid w:val="00D11979"/>
    <w:rsid w:val="00D15F30"/>
    <w:rsid w:val="00D16F61"/>
    <w:rsid w:val="00D17F79"/>
    <w:rsid w:val="00D20011"/>
    <w:rsid w:val="00D20F67"/>
    <w:rsid w:val="00D27009"/>
    <w:rsid w:val="00D318BC"/>
    <w:rsid w:val="00D31CFC"/>
    <w:rsid w:val="00D31E11"/>
    <w:rsid w:val="00D32639"/>
    <w:rsid w:val="00D358F9"/>
    <w:rsid w:val="00D3599F"/>
    <w:rsid w:val="00D371F2"/>
    <w:rsid w:val="00D43B3F"/>
    <w:rsid w:val="00D50C64"/>
    <w:rsid w:val="00D510ED"/>
    <w:rsid w:val="00D557E4"/>
    <w:rsid w:val="00D56B17"/>
    <w:rsid w:val="00D60E1F"/>
    <w:rsid w:val="00D62294"/>
    <w:rsid w:val="00D65435"/>
    <w:rsid w:val="00D65645"/>
    <w:rsid w:val="00D721B5"/>
    <w:rsid w:val="00D7457B"/>
    <w:rsid w:val="00D74AEE"/>
    <w:rsid w:val="00D75DB3"/>
    <w:rsid w:val="00D7645C"/>
    <w:rsid w:val="00D76B95"/>
    <w:rsid w:val="00D77062"/>
    <w:rsid w:val="00D77924"/>
    <w:rsid w:val="00D84877"/>
    <w:rsid w:val="00D85681"/>
    <w:rsid w:val="00D87A06"/>
    <w:rsid w:val="00D92457"/>
    <w:rsid w:val="00D93BDC"/>
    <w:rsid w:val="00D95DFB"/>
    <w:rsid w:val="00D96AF4"/>
    <w:rsid w:val="00D96DEE"/>
    <w:rsid w:val="00D971E7"/>
    <w:rsid w:val="00D97388"/>
    <w:rsid w:val="00D97D12"/>
    <w:rsid w:val="00DA0265"/>
    <w:rsid w:val="00DA1514"/>
    <w:rsid w:val="00DA6962"/>
    <w:rsid w:val="00DB0082"/>
    <w:rsid w:val="00DB1171"/>
    <w:rsid w:val="00DB2344"/>
    <w:rsid w:val="00DB7631"/>
    <w:rsid w:val="00DC053D"/>
    <w:rsid w:val="00DC458A"/>
    <w:rsid w:val="00DC4FB6"/>
    <w:rsid w:val="00DC5050"/>
    <w:rsid w:val="00DC54B3"/>
    <w:rsid w:val="00DC63D2"/>
    <w:rsid w:val="00DC7553"/>
    <w:rsid w:val="00DD1DF3"/>
    <w:rsid w:val="00DD27FC"/>
    <w:rsid w:val="00DD4709"/>
    <w:rsid w:val="00DD55F6"/>
    <w:rsid w:val="00DD6A52"/>
    <w:rsid w:val="00DD6A7F"/>
    <w:rsid w:val="00DD7902"/>
    <w:rsid w:val="00DE0391"/>
    <w:rsid w:val="00DE4A3E"/>
    <w:rsid w:val="00DE5E8C"/>
    <w:rsid w:val="00DF5120"/>
    <w:rsid w:val="00DF5985"/>
    <w:rsid w:val="00E025B2"/>
    <w:rsid w:val="00E03613"/>
    <w:rsid w:val="00E041D7"/>
    <w:rsid w:val="00E049BA"/>
    <w:rsid w:val="00E04CCE"/>
    <w:rsid w:val="00E070D1"/>
    <w:rsid w:val="00E116EB"/>
    <w:rsid w:val="00E1382D"/>
    <w:rsid w:val="00E16AB3"/>
    <w:rsid w:val="00E1739C"/>
    <w:rsid w:val="00E176CC"/>
    <w:rsid w:val="00E2005C"/>
    <w:rsid w:val="00E21426"/>
    <w:rsid w:val="00E22C52"/>
    <w:rsid w:val="00E25D26"/>
    <w:rsid w:val="00E25FFB"/>
    <w:rsid w:val="00E275C3"/>
    <w:rsid w:val="00E315C1"/>
    <w:rsid w:val="00E4585F"/>
    <w:rsid w:val="00E53E85"/>
    <w:rsid w:val="00E542DF"/>
    <w:rsid w:val="00E57182"/>
    <w:rsid w:val="00E57279"/>
    <w:rsid w:val="00E6101C"/>
    <w:rsid w:val="00E62C46"/>
    <w:rsid w:val="00E63B70"/>
    <w:rsid w:val="00E66714"/>
    <w:rsid w:val="00E701A1"/>
    <w:rsid w:val="00E71462"/>
    <w:rsid w:val="00E71755"/>
    <w:rsid w:val="00E72340"/>
    <w:rsid w:val="00E72BD6"/>
    <w:rsid w:val="00E7324E"/>
    <w:rsid w:val="00E7566F"/>
    <w:rsid w:val="00E7639C"/>
    <w:rsid w:val="00E80067"/>
    <w:rsid w:val="00E80521"/>
    <w:rsid w:val="00E83F5D"/>
    <w:rsid w:val="00E84298"/>
    <w:rsid w:val="00E85BE3"/>
    <w:rsid w:val="00E95B3B"/>
    <w:rsid w:val="00EA0ED7"/>
    <w:rsid w:val="00EA3036"/>
    <w:rsid w:val="00EA45FE"/>
    <w:rsid w:val="00EA4AA8"/>
    <w:rsid w:val="00EB1F91"/>
    <w:rsid w:val="00EB511C"/>
    <w:rsid w:val="00EB64F5"/>
    <w:rsid w:val="00EB68C2"/>
    <w:rsid w:val="00EC3061"/>
    <w:rsid w:val="00ED0CE6"/>
    <w:rsid w:val="00ED56B5"/>
    <w:rsid w:val="00EE3E04"/>
    <w:rsid w:val="00EE529C"/>
    <w:rsid w:val="00EE5E0A"/>
    <w:rsid w:val="00EF19D3"/>
    <w:rsid w:val="00EF2B88"/>
    <w:rsid w:val="00EF45EB"/>
    <w:rsid w:val="00EF4EF3"/>
    <w:rsid w:val="00EF6D5E"/>
    <w:rsid w:val="00EF73AE"/>
    <w:rsid w:val="00F00789"/>
    <w:rsid w:val="00F009B9"/>
    <w:rsid w:val="00F0295F"/>
    <w:rsid w:val="00F02A7C"/>
    <w:rsid w:val="00F037B5"/>
    <w:rsid w:val="00F05562"/>
    <w:rsid w:val="00F07B29"/>
    <w:rsid w:val="00F10641"/>
    <w:rsid w:val="00F10F0A"/>
    <w:rsid w:val="00F110E5"/>
    <w:rsid w:val="00F1118C"/>
    <w:rsid w:val="00F1401A"/>
    <w:rsid w:val="00F14D30"/>
    <w:rsid w:val="00F17037"/>
    <w:rsid w:val="00F17EAD"/>
    <w:rsid w:val="00F21D8E"/>
    <w:rsid w:val="00F2581D"/>
    <w:rsid w:val="00F26558"/>
    <w:rsid w:val="00F2677A"/>
    <w:rsid w:val="00F27707"/>
    <w:rsid w:val="00F33CB6"/>
    <w:rsid w:val="00F35DF5"/>
    <w:rsid w:val="00F37917"/>
    <w:rsid w:val="00F401D5"/>
    <w:rsid w:val="00F40A18"/>
    <w:rsid w:val="00F46FCC"/>
    <w:rsid w:val="00F4765D"/>
    <w:rsid w:val="00F4778C"/>
    <w:rsid w:val="00F542AD"/>
    <w:rsid w:val="00F55224"/>
    <w:rsid w:val="00F56E39"/>
    <w:rsid w:val="00F613FE"/>
    <w:rsid w:val="00F65EEB"/>
    <w:rsid w:val="00F7127E"/>
    <w:rsid w:val="00F7437F"/>
    <w:rsid w:val="00F76F02"/>
    <w:rsid w:val="00F81427"/>
    <w:rsid w:val="00F9242A"/>
    <w:rsid w:val="00F940F7"/>
    <w:rsid w:val="00FA5C6F"/>
    <w:rsid w:val="00FA61F2"/>
    <w:rsid w:val="00FB0695"/>
    <w:rsid w:val="00FB1721"/>
    <w:rsid w:val="00FB21E7"/>
    <w:rsid w:val="00FB245B"/>
    <w:rsid w:val="00FB56EC"/>
    <w:rsid w:val="00FC0016"/>
    <w:rsid w:val="00FC1A97"/>
    <w:rsid w:val="00FC4658"/>
    <w:rsid w:val="00FC5712"/>
    <w:rsid w:val="00FC587C"/>
    <w:rsid w:val="00FC78B2"/>
    <w:rsid w:val="00FD1666"/>
    <w:rsid w:val="00FD545C"/>
    <w:rsid w:val="00FD54D5"/>
    <w:rsid w:val="00FD5DD5"/>
    <w:rsid w:val="00FD6159"/>
    <w:rsid w:val="00FE023C"/>
    <w:rsid w:val="00FE1F33"/>
    <w:rsid w:val="00FE2A41"/>
    <w:rsid w:val="00FE3505"/>
    <w:rsid w:val="00FE4D77"/>
    <w:rsid w:val="00FE5C4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64A6D85C"/>
  <w15:docId w15:val="{45765D70-AC64-48D5-94C7-8732117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Times New Roman"/>
      <w:snapToGrid w:val="0"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894102"/>
    <w:pPr>
      <w:numPr>
        <w:numId w:val="3"/>
      </w:numPr>
      <w:tabs>
        <w:tab w:val="clear" w:pos="1080"/>
      </w:tabs>
      <w:spacing w:after="240"/>
      <w:ind w:left="468" w:right="426" w:hanging="452"/>
      <w:jc w:val="both"/>
      <w:outlineLvl w:val="0"/>
    </w:pPr>
    <w:rPr>
      <w:rFonts w:asciiTheme="minorHAnsi" w:hAnsiTheme="minorHAnsi" w:cstheme="minorHAnsi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63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32"/>
      <w:u w:val="single"/>
    </w:rPr>
  </w:style>
  <w:style w:type="paragraph" w:styleId="BlockText">
    <w:name w:val="Block Text"/>
    <w:basedOn w:val="Normal"/>
    <w:pPr>
      <w:tabs>
        <w:tab w:val="left" w:pos="651"/>
        <w:tab w:val="left" w:pos="1360"/>
      </w:tabs>
      <w:ind w:left="1360" w:hanging="13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pPr>
      <w:jc w:val="center"/>
    </w:pPr>
    <w:rPr>
      <w:b/>
      <w:bCs/>
      <w:szCs w:val="32"/>
      <w:u w:val="single"/>
    </w:rPr>
  </w:style>
  <w:style w:type="paragraph" w:styleId="BalloonText">
    <w:name w:val="Balloon Text"/>
    <w:basedOn w:val="Normal"/>
    <w:semiHidden/>
    <w:rsid w:val="00126482"/>
    <w:rPr>
      <w:rFonts w:ascii="Tahoma" w:hAnsi="Tahoma" w:cs="Tahoma"/>
      <w:sz w:val="16"/>
      <w:szCs w:val="16"/>
    </w:rPr>
  </w:style>
  <w:style w:type="character" w:customStyle="1" w:styleId="david">
    <w:name w:val="david"/>
    <w:semiHidden/>
    <w:rsid w:val="00BA2E26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A338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2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2AD"/>
    <w:rPr>
      <w:rFonts w:cs="Times New Roman"/>
      <w:snapToGrid w:val="0"/>
      <w:sz w:val="22"/>
      <w:szCs w:val="24"/>
      <w:lang w:eastAsia="he-IL"/>
    </w:rPr>
  </w:style>
  <w:style w:type="paragraph" w:styleId="Revision">
    <w:name w:val="Revision"/>
    <w:hidden/>
    <w:uiPriority w:val="99"/>
    <w:semiHidden/>
    <w:rsid w:val="002A40BE"/>
    <w:rPr>
      <w:rFonts w:cs="Times New Roman"/>
      <w:snapToGrid w:val="0"/>
      <w:sz w:val="22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126E5"/>
    <w:rPr>
      <w:rFonts w:cs="Times New Roman"/>
      <w:snapToGrid w:val="0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225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B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5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5BDB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BDB"/>
    <w:rPr>
      <w:rFonts w:cs="Times New Roman"/>
      <w:b/>
      <w:bCs/>
      <w:snapToGrid w:val="0"/>
      <w:lang w:eastAsia="he-IL"/>
    </w:rPr>
  </w:style>
  <w:style w:type="paragraph" w:customStyle="1" w:styleId="1">
    <w:name w:val="????1"/>
    <w:basedOn w:val="Normal"/>
    <w:rsid w:val="00950B0A"/>
    <w:pPr>
      <w:tabs>
        <w:tab w:val="left" w:pos="567"/>
      </w:tabs>
      <w:overflowPunct w:val="0"/>
      <w:autoSpaceDE w:val="0"/>
      <w:autoSpaceDN w:val="0"/>
      <w:bidi w:val="0"/>
      <w:adjustRightInd w:val="0"/>
      <w:spacing w:before="120" w:after="120"/>
      <w:ind w:left="567" w:hanging="567"/>
      <w:jc w:val="both"/>
      <w:textAlignment w:val="baseline"/>
    </w:pPr>
    <w:rPr>
      <w:snapToGrid/>
      <w:color w:val="000000"/>
      <w:sz w:val="24"/>
      <w:lang w:eastAsia="en-US"/>
    </w:rPr>
  </w:style>
  <w:style w:type="paragraph" w:customStyle="1" w:styleId="p00">
    <w:name w:val="p00"/>
    <w:basedOn w:val="Normal"/>
    <w:rsid w:val="008E3E55"/>
    <w:pPr>
      <w:bidi w:val="0"/>
      <w:spacing w:before="100" w:beforeAutospacing="1" w:after="100" w:afterAutospacing="1"/>
    </w:pPr>
    <w:rPr>
      <w:snapToGrid/>
      <w:sz w:val="24"/>
      <w:lang w:eastAsia="en-US"/>
    </w:rPr>
  </w:style>
  <w:style w:type="character" w:customStyle="1" w:styleId="default">
    <w:name w:val="default"/>
    <w:basedOn w:val="DefaultParagraphFont"/>
    <w:rsid w:val="008E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D6ED-CC5D-4D0B-8C4A-34BE39E4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חוזה כללי גירסה 4</vt:lpstr>
      <vt:lpstr>חוזה כללי גירסה 4</vt:lpstr>
    </vt:vector>
  </TitlesOfParts>
  <Company>קרן הקולנוע הישראלי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כללי גירסה 4</dc:title>
  <dc:subject>חוזה עם מפיק מסלול א'</dc:subject>
  <dc:creator>קרן הקולנוע הישראלי</dc:creator>
  <cp:keywords>חוזה</cp:keywords>
  <dc:description/>
  <cp:lastModifiedBy>Elad Goldman</cp:lastModifiedBy>
  <cp:revision>4</cp:revision>
  <cp:lastPrinted>2023-04-17T07:44:00Z</cp:lastPrinted>
  <dcterms:created xsi:type="dcterms:W3CDTF">2023-05-17T12:30:00Z</dcterms:created>
  <dcterms:modified xsi:type="dcterms:W3CDTF">2023-05-22T12:08:00Z</dcterms:modified>
</cp:coreProperties>
</file>